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84"/>
        </w:rPr>
      </w:pPr>
      <w:r>
        <w:rPr>
          <w:rFonts w:ascii="宋体" w:hAnsi="宋体" w:cs="宋体"/>
          <w:b/>
          <w:sz w:val="84"/>
        </w:rPr>
      </w:r>
      <w:r/>
    </w:p>
    <w:p>
      <w:pPr>
        <w:jc w:val="center"/>
        <w:spacing w:line="360" w:lineRule="auto"/>
        <w:rPr>
          <w:rFonts w:ascii="宋体" w:hAnsi="宋体" w:cs="宋体"/>
          <w:b/>
          <w:sz w:val="84"/>
        </w:rPr>
      </w:pPr>
      <w:r>
        <w:rPr>
          <w:rFonts w:hint="eastAsia" w:ascii="宋体" w:hAnsi="宋体" w:cs="宋体"/>
          <w:b/>
          <w:sz w:val="84"/>
        </w:rPr>
        <w:t xml:space="preserve">征   集   文   件</w:t>
      </w:r>
      <w:r/>
    </w:p>
    <w:p>
      <w:pPr>
        <w:jc w:val="center"/>
        <w:spacing w:line="360" w:lineRule="auto"/>
        <w:rPr>
          <w:rFonts w:ascii="宋体" w:hAnsi="宋体" w:cs="宋体"/>
          <w:sz w:val="44"/>
          <w:szCs w:val="44"/>
        </w:rPr>
      </w:pPr>
      <w:r>
        <w:rPr>
          <w:rFonts w:hint="eastAsia" w:ascii="宋体" w:hAnsi="宋体" w:cs="宋体"/>
          <w:sz w:val="44"/>
          <w:szCs w:val="44"/>
        </w:rPr>
        <w:t xml:space="preserve">（电子招投标）</w:t>
      </w:r>
      <w:r/>
    </w:p>
    <w:p>
      <w:pPr>
        <w:jc w:val="center"/>
        <w:spacing w:line="360" w:lineRule="auto"/>
        <w:rPr>
          <w:rFonts w:ascii="宋体" w:hAnsi="宋体" w:cs="宋体"/>
          <w:sz w:val="32"/>
        </w:rPr>
      </w:pPr>
      <w:r>
        <w:rPr>
          <w:rFonts w:ascii="宋体" w:hAnsi="宋体" w:cs="宋体"/>
          <w:sz w:val="32"/>
        </w:rPr>
      </w:r>
      <w:r/>
    </w:p>
    <w:p>
      <w:pPr>
        <w:spacing w:line="360" w:lineRule="auto"/>
        <w:rPr>
          <w:rFonts w:ascii="宋体" w:hAnsi="宋体" w:cs="宋体"/>
          <w:sz w:val="32"/>
        </w:rPr>
      </w:pPr>
      <w:r>
        <w:rPr>
          <w:rFonts w:ascii="宋体" w:hAnsi="宋体" w:cs="宋体"/>
          <w:sz w:val="32"/>
        </w:rPr>
      </w:r>
      <w:r/>
    </w:p>
    <w:p>
      <w:pPr>
        <w:ind w:firstLine="723"/>
        <w:spacing w:line="360" w:lineRule="auto"/>
        <w:rPr>
          <w:rFonts w:ascii="宋体" w:hAnsi="宋体" w:cs="宋体"/>
          <w:color w:val="ff0000"/>
          <w:sz w:val="32"/>
        </w:rPr>
      </w:pPr>
      <w:r>
        <w:rPr>
          <w:rFonts w:hint="eastAsia" w:ascii="宋体" w:hAnsi="宋体" w:cs="宋体"/>
          <w:b/>
          <w:sz w:val="36"/>
        </w:rPr>
        <w:t xml:space="preserve">项目编号：</w:t>
      </w:r>
      <w:r>
        <w:rPr>
          <w:rFonts w:ascii="宋体" w:hAnsi="宋体"/>
          <w:b/>
          <w:color w:val="0000ff"/>
          <w:sz w:val="36"/>
          <w:szCs w:val="22"/>
          <w:highlight w:val="white"/>
        </w:rPr>
        <w:t xml:space="preserve">JSZC-321183-ZZCS-K2025-000</w:t>
      </w:r>
      <w:r>
        <w:rPr>
          <w:rFonts w:ascii="宋体" w:hAnsi="宋体"/>
          <w:b/>
          <w:color w:val="0000ff"/>
          <w:sz w:val="36"/>
          <w:szCs w:val="22"/>
          <w:highlight w:val="none"/>
        </w:rPr>
        <w:t xml:space="preserve">4</w:t>
      </w:r>
      <w:r/>
    </w:p>
    <w:p>
      <w:pPr>
        <w:spacing w:line="360" w:lineRule="auto"/>
        <w:rPr>
          <w:rFonts w:ascii="宋体" w:hAnsi="宋体" w:cs="宋体"/>
          <w:sz w:val="32"/>
        </w:rPr>
      </w:pPr>
      <w:r>
        <w:rPr>
          <w:rFonts w:ascii="宋体" w:hAnsi="宋体" w:cs="宋体"/>
          <w:sz w:val="32"/>
        </w:rPr>
      </w:r>
      <w:r/>
    </w:p>
    <w:p>
      <w:pPr>
        <w:jc w:val="center"/>
        <w:spacing w:line="360" w:lineRule="auto"/>
        <w:rPr>
          <w:rFonts w:ascii="宋体" w:hAnsi="宋体"/>
          <w:b/>
          <w:color w:val="0000ff"/>
          <w:sz w:val="36"/>
          <w:szCs w:val="22"/>
          <w:highlight w:val="white"/>
        </w:rPr>
        <w:outlineLvl w:val="0"/>
      </w:pPr>
      <w:r/>
      <w:bookmarkStart w:id="0" w:name="OLE_LINK5"/>
      <w:r/>
      <w:bookmarkStart w:id="1" w:name="OLE_LINK6"/>
      <w:r>
        <w:rPr>
          <w:rFonts w:hint="eastAsia" w:ascii="宋体" w:hAnsi="宋体" w:cs="宋体"/>
          <w:b/>
          <w:sz w:val="36"/>
          <w:szCs w:val="36"/>
        </w:rPr>
        <w:t xml:space="preserve">项目名称</w:t>
      </w:r>
      <w:r>
        <w:rPr>
          <w:rFonts w:hint="eastAsia" w:ascii="宋体" w:hAnsi="宋体" w:cs="宋体"/>
          <w:sz w:val="36"/>
          <w:szCs w:val="36"/>
        </w:rPr>
        <w:t xml:space="preserve">：</w:t>
      </w:r>
      <w:r>
        <w:rPr>
          <w:rFonts w:hint="eastAsia" w:ascii="宋体" w:hAnsi="宋体"/>
          <w:b/>
          <w:color w:val="0000ff"/>
          <w:sz w:val="36"/>
          <w:szCs w:val="22"/>
          <w:highlight w:val="white"/>
        </w:rPr>
        <w:t xml:space="preserve">2025-2026年度句容市行政事业单位国有资产评估框架协议采购项目</w:t>
      </w:r>
      <w:bookmarkEnd w:id="0"/>
      <w:r/>
      <w:bookmarkEnd w:id="1"/>
      <w:r/>
      <w:r/>
    </w:p>
    <w:p>
      <w:pP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sz w:val="32"/>
          <w:szCs w:val="32"/>
        </w:rPr>
      </w:pPr>
      <w:r>
        <w:rPr>
          <w:rFonts w:ascii="宋体" w:hAnsi="宋体" w:cs="宋体"/>
          <w:sz w:val="32"/>
          <w:szCs w:val="32"/>
        </w:rPr>
      </w:r>
      <w:r/>
    </w:p>
    <w:p>
      <w:pPr>
        <w:pStyle w:val="897"/>
      </w:pPr>
      <w:r/>
      <w:r/>
    </w:p>
    <w:p>
      <w:pPr>
        <w:pStyle w:val="897"/>
      </w:pPr>
      <w:r/>
      <w:r/>
    </w:p>
    <w:p>
      <w:pPr>
        <w:pStyle w:val="897"/>
      </w:pPr>
      <w:r/>
      <w:r/>
    </w:p>
    <w:p>
      <w:pPr>
        <w:jc w:val="center"/>
        <w:spacing w:line="360" w:lineRule="auto"/>
        <w:rPr>
          <w:rFonts w:ascii="宋体" w:hAnsi="宋体"/>
          <w:b/>
          <w:color w:val="0000ff"/>
          <w:sz w:val="36"/>
          <w:szCs w:val="22"/>
          <w:highlight w:val="white"/>
        </w:rPr>
      </w:pPr>
      <w:r>
        <w:rPr>
          <w:rFonts w:hint="eastAsia" w:ascii="宋体" w:hAnsi="宋体"/>
          <w:b/>
          <w:color w:val="0000ff"/>
          <w:sz w:val="36"/>
          <w:szCs w:val="22"/>
          <w:highlight w:val="white"/>
        </w:rPr>
        <w:t xml:space="preserve">镇江</w:t>
      </w:r>
      <w:r>
        <w:rPr>
          <w:rFonts w:hint="eastAsia" w:ascii="宋体" w:hAnsi="宋体"/>
          <w:b/>
          <w:color w:val="0000ff"/>
          <w:sz w:val="36"/>
          <w:szCs w:val="22"/>
          <w:highlight w:val="white"/>
        </w:rPr>
        <w:t xml:space="preserve">众智联信</w:t>
      </w:r>
      <w:r>
        <w:rPr>
          <w:rFonts w:hint="eastAsia" w:ascii="宋体" w:hAnsi="宋体"/>
          <w:b/>
          <w:color w:val="0000ff"/>
          <w:sz w:val="36"/>
          <w:szCs w:val="22"/>
          <w:highlight w:val="white"/>
        </w:rPr>
        <w:t xml:space="preserve">财税服务有限公司</w:t>
      </w:r>
      <w:r>
        <w:rPr>
          <w:rFonts w:hint="eastAsia" w:ascii="宋体" w:hAnsi="宋体"/>
          <w:b/>
          <w:color w:val="0000ff"/>
          <w:sz w:val="36"/>
          <w:szCs w:val="22"/>
          <w:highlight w:val="white"/>
        </w:rPr>
        <w:t xml:space="preserve"> </w:t>
      </w:r>
      <w:r/>
    </w:p>
    <w:p>
      <w:pPr>
        <w:jc w:val="center"/>
        <w:spacing w:line="360" w:lineRule="auto"/>
        <w:rPr>
          <w:rFonts w:ascii="宋体" w:hAnsi="宋体"/>
          <w:b/>
          <w:color w:val="0000ff"/>
          <w:sz w:val="36"/>
          <w:szCs w:val="22"/>
          <w:highlight w:val="white"/>
        </w:rPr>
      </w:pPr>
      <w:r>
        <w:rPr>
          <w:rFonts w:hint="eastAsia" w:ascii="宋体" w:hAnsi="宋体"/>
          <w:b/>
          <w:color w:val="0000ff"/>
          <w:sz w:val="36"/>
          <w:szCs w:val="22"/>
          <w:highlight w:val="white"/>
        </w:rPr>
        <w:t xml:space="preserve">2025</w:t>
      </w:r>
      <w:r>
        <w:rPr>
          <w:rFonts w:hint="eastAsia" w:ascii="宋体" w:hAnsi="宋体"/>
          <w:b/>
          <w:color w:val="0000ff"/>
          <w:sz w:val="36"/>
          <w:szCs w:val="22"/>
          <w:highlight w:val="white"/>
        </w:rPr>
        <w:t xml:space="preserve">年</w:t>
      </w:r>
      <w:r>
        <w:rPr>
          <w:rFonts w:hint="eastAsia" w:ascii="宋体" w:hAnsi="宋体"/>
          <w:b/>
          <w:color w:val="0000ff"/>
          <w:sz w:val="36"/>
          <w:szCs w:val="22"/>
          <w:highlight w:val="white"/>
        </w:rPr>
        <w:t xml:space="preserve">10</w:t>
      </w:r>
      <w:r>
        <w:rPr>
          <w:rFonts w:hint="eastAsia" w:ascii="宋体" w:hAnsi="宋体"/>
          <w:b/>
          <w:color w:val="0000ff"/>
          <w:sz w:val="36"/>
          <w:szCs w:val="22"/>
          <w:highlight w:val="white"/>
        </w:rPr>
        <w:t xml:space="preserve">月</w:t>
      </w:r>
      <w:r/>
    </w:p>
    <w:p>
      <w:pPr>
        <w:jc w:val="center"/>
        <w:spacing w:line="360" w:lineRule="auto"/>
        <w:rPr>
          <w:rFonts w:ascii="宋体" w:hAnsi="宋体" w:cs="宋体"/>
          <w:b/>
          <w:sz w:val="44"/>
        </w:rPr>
      </w:pPr>
      <w:r>
        <w:rPr>
          <w:rFonts w:hint="eastAsia" w:ascii="宋体" w:hAnsi="宋体" w:cs="宋体"/>
          <w:b/>
          <w:sz w:val="36"/>
          <w:szCs w:val="36"/>
        </w:rPr>
        <w:br w:type="page" w:clear="all"/>
      </w:r>
      <w:r>
        <w:rPr>
          <w:rFonts w:hint="eastAsia" w:ascii="宋体" w:hAnsi="宋体" w:cs="宋体"/>
          <w:b/>
          <w:sz w:val="44"/>
        </w:rPr>
        <w:t xml:space="preserve">征集文件目录</w:t>
      </w:r>
      <w:r/>
    </w:p>
    <w:p>
      <w:pPr>
        <w:ind w:firstLine="883"/>
        <w:jc w:val="center"/>
        <w:spacing w:line="360" w:lineRule="auto"/>
        <w:rPr>
          <w:rFonts w:ascii="宋体" w:hAnsi="宋体" w:cs="宋体"/>
          <w:b/>
          <w:sz w:val="44"/>
        </w:rPr>
      </w:pPr>
      <w:r>
        <w:rPr>
          <w:rFonts w:ascii="宋体" w:hAnsi="宋体" w:cs="宋体"/>
          <w:b/>
          <w:sz w:val="44"/>
        </w:rPr>
      </w:r>
      <w:r/>
    </w:p>
    <w:p>
      <w:pPr>
        <w:spacing w:line="360" w:lineRule="auto"/>
        <w:rPr>
          <w:rFonts w:ascii="宋体" w:hAnsi="宋体" w:cs="宋体"/>
          <w:b/>
          <w:sz w:val="30"/>
        </w:rPr>
      </w:pPr>
      <w:r>
        <w:rPr>
          <w:rFonts w:hint="eastAsia" w:ascii="宋体" w:hAnsi="宋体" w:cs="宋体"/>
          <w:b/>
          <w:sz w:val="30"/>
        </w:rPr>
        <w:t xml:space="preserve">第一部分   </w:t>
      </w:r>
      <w:r>
        <w:rPr>
          <w:rFonts w:hint="eastAsia" w:ascii="宋体" w:hAnsi="宋体"/>
          <w:b/>
          <w:sz w:val="30"/>
          <w:highlight w:val="white"/>
        </w:rPr>
        <w:t xml:space="preserve">参加征集活动的邀请 </w:t>
      </w:r>
      <w:r>
        <w:rPr>
          <w:rFonts w:hint="eastAsia" w:ascii="宋体" w:hAnsi="宋体" w:cs="宋体"/>
          <w:b/>
          <w:sz w:val="30"/>
        </w:rPr>
        <w:t xml:space="preserve">                        </w:t>
      </w:r>
      <w:r>
        <w:rPr>
          <w:rFonts w:hint="eastAsia" w:ascii="宋体" w:hAnsi="宋体" w:cs="宋体"/>
          <w:b/>
          <w:sz w:val="30"/>
        </w:rPr>
        <w:t xml:space="preserve"> </w:t>
      </w:r>
      <w:r>
        <w:rPr>
          <w:rFonts w:hint="eastAsia" w:ascii="宋体" w:hAnsi="宋体" w:cs="宋体"/>
          <w:b/>
          <w:sz w:val="30"/>
        </w:rPr>
        <w:t xml:space="preserve"> </w:t>
      </w:r>
      <w:r>
        <w:rPr>
          <w:rFonts w:hint="eastAsia" w:ascii="宋体" w:hAnsi="宋体" w:cs="宋体"/>
          <w:b/>
          <w:sz w:val="30"/>
        </w:rPr>
        <w:t xml:space="preserve">3-6</w:t>
      </w:r>
      <w:r/>
    </w:p>
    <w:p>
      <w:pPr>
        <w:spacing w:line="360" w:lineRule="auto"/>
        <w:rPr>
          <w:rFonts w:ascii="宋体" w:hAnsi="宋体" w:cs="宋体"/>
          <w:b/>
          <w:sz w:val="30"/>
        </w:rPr>
      </w:pPr>
      <w:r>
        <w:rPr>
          <w:rFonts w:hint="eastAsia" w:ascii="宋体" w:hAnsi="宋体" w:cs="宋体"/>
          <w:b/>
          <w:sz w:val="30"/>
        </w:rPr>
        <w:t xml:space="preserve">第二部分    供应商须知                                 </w:t>
      </w:r>
      <w:r>
        <w:rPr>
          <w:rFonts w:hint="eastAsia" w:ascii="宋体" w:hAnsi="宋体" w:cs="宋体"/>
          <w:b/>
          <w:sz w:val="30"/>
        </w:rPr>
        <w:t xml:space="preserve">7-22</w:t>
      </w:r>
      <w:r/>
    </w:p>
    <w:p>
      <w:pPr>
        <w:spacing w:line="360" w:lineRule="auto"/>
        <w:rPr>
          <w:rFonts w:ascii="宋体" w:hAnsi="宋体" w:cs="宋体"/>
          <w:b/>
          <w:sz w:val="30"/>
        </w:rPr>
      </w:pPr>
      <w:r>
        <w:rPr>
          <w:rFonts w:hint="eastAsia" w:ascii="宋体" w:hAnsi="宋体" w:cs="宋体"/>
          <w:b/>
          <w:sz w:val="30"/>
        </w:rPr>
        <w:t xml:space="preserve">第三部分    </w:t>
      </w:r>
      <w:r>
        <w:rPr>
          <w:rFonts w:hint="eastAsia" w:ascii="宋体" w:hAnsi="宋体"/>
          <w:b/>
          <w:sz w:val="30"/>
          <w:highlight w:val="white"/>
        </w:rPr>
        <w:t xml:space="preserve">框架协议和采购合同</w:t>
      </w:r>
      <w:r>
        <w:rPr>
          <w:rFonts w:hint="eastAsia" w:ascii="宋体" w:hAnsi="宋体" w:cs="宋体"/>
          <w:b/>
          <w:sz w:val="30"/>
        </w:rPr>
        <w:t xml:space="preserve">                        </w:t>
      </w:r>
      <w:r>
        <w:rPr>
          <w:rFonts w:hint="eastAsia" w:ascii="宋体" w:hAnsi="宋体" w:cs="宋体"/>
          <w:b/>
          <w:sz w:val="30"/>
        </w:rPr>
        <w:t xml:space="preserve">23-32</w:t>
      </w:r>
      <w:r/>
    </w:p>
    <w:p>
      <w:pPr>
        <w:spacing w:line="360" w:lineRule="auto"/>
        <w:rPr>
          <w:rFonts w:ascii="宋体" w:hAnsi="宋体" w:cs="宋体"/>
          <w:b/>
          <w:sz w:val="30"/>
        </w:rPr>
      </w:pPr>
      <w:r>
        <w:rPr>
          <w:rFonts w:hint="eastAsia" w:ascii="宋体" w:hAnsi="宋体" w:cs="宋体"/>
          <w:b/>
          <w:sz w:val="30"/>
        </w:rPr>
        <w:t xml:space="preserve">第四部分    采购需求                                  </w:t>
      </w:r>
      <w:r>
        <w:rPr>
          <w:rFonts w:hint="eastAsia" w:ascii="宋体" w:hAnsi="宋体" w:cs="宋体"/>
          <w:b/>
          <w:sz w:val="30"/>
        </w:rPr>
        <w:t xml:space="preserve">33-46</w:t>
      </w:r>
      <w:r/>
    </w:p>
    <w:p>
      <w:pPr>
        <w:spacing w:line="360" w:lineRule="auto"/>
        <w:rPr>
          <w:rFonts w:ascii="宋体" w:hAnsi="宋体" w:cs="宋体"/>
          <w:b/>
          <w:sz w:val="30"/>
        </w:rPr>
      </w:pPr>
      <w:r>
        <w:rPr>
          <w:rFonts w:hint="eastAsia" w:ascii="宋体" w:hAnsi="宋体" w:cs="宋体"/>
          <w:b/>
          <w:sz w:val="30"/>
        </w:rPr>
        <w:t xml:space="preserve">第五部分    评审办法和标准                            </w:t>
      </w:r>
      <w:r>
        <w:rPr>
          <w:rFonts w:hint="eastAsia" w:ascii="宋体" w:hAnsi="宋体" w:cs="宋体"/>
          <w:b/>
          <w:sz w:val="30"/>
        </w:rPr>
        <w:t xml:space="preserve">37-42</w:t>
      </w:r>
      <w:r/>
    </w:p>
    <w:p>
      <w:pPr>
        <w:jc w:val="left"/>
        <w:spacing w:line="360" w:lineRule="auto"/>
        <w:rPr>
          <w:rFonts w:ascii="宋体" w:hAnsi="宋体" w:cs="宋体"/>
          <w:b/>
          <w:sz w:val="30"/>
        </w:rPr>
      </w:pPr>
      <w:r>
        <w:rPr>
          <w:rFonts w:hint="eastAsia" w:ascii="宋体" w:hAnsi="宋体" w:cs="宋体"/>
          <w:b/>
          <w:sz w:val="30"/>
        </w:rPr>
        <w:t xml:space="preserve">第六部分    响应文件（格式）                          </w:t>
      </w:r>
      <w:r>
        <w:rPr>
          <w:rFonts w:hint="eastAsia" w:ascii="宋体" w:hAnsi="宋体" w:cs="宋体"/>
          <w:b/>
          <w:sz w:val="30"/>
        </w:rPr>
        <w:t xml:space="preserve">43-64</w:t>
      </w:r>
      <w:r/>
    </w:p>
    <w:p>
      <w:pPr>
        <w:pStyle w:val="890"/>
        <w:ind w:left="779" w:right="900" w:firstLine="420"/>
        <w:jc w:val="center"/>
        <w:keepLines w:val="0"/>
        <w:keepNext w:val="0"/>
        <w:spacing w:before="200" w:after="200" w:line="360" w:lineRule="auto"/>
        <w:rPr>
          <w:rFonts w:ascii="宋体" w:hAnsi="宋体" w:cs="宋体"/>
          <w:sz w:val="36"/>
          <w:szCs w:val="36"/>
        </w:rPr>
      </w:pPr>
      <w:r>
        <w:rPr>
          <w:rFonts w:hint="eastAsia" w:ascii="宋体" w:hAnsi="宋体" w:cs="宋体"/>
        </w:rPr>
        <w:br w:type="page" w:clear="all"/>
      </w:r>
      <w:bookmarkStart w:id="2" w:name="_Toc100386033"/>
      <w:r/>
      <w:bookmarkStart w:id="3" w:name="_Toc20732967"/>
      <w:r/>
      <w:bookmarkStart w:id="4" w:name="_Toc92167999"/>
      <w:r>
        <w:rPr>
          <w:rFonts w:hint="eastAsia" w:ascii="宋体" w:hAnsi="宋体" w:cs="宋体"/>
          <w:sz w:val="36"/>
          <w:szCs w:val="36"/>
        </w:rPr>
        <w:t xml:space="preserve">第一部分  </w:t>
      </w:r>
      <w:r>
        <w:rPr>
          <w:rFonts w:hint="eastAsia" w:ascii="宋体" w:hAnsi="宋体"/>
          <w:sz w:val="36"/>
          <w:szCs w:val="36"/>
          <w:highlight w:val="white"/>
        </w:rPr>
        <w:t xml:space="preserve">参加征集活动的邀请</w:t>
      </w:r>
      <w:bookmarkEnd w:id="2"/>
      <w:r/>
      <w:bookmarkEnd w:id="3"/>
      <w:r/>
      <w:bookmarkEnd w:id="4"/>
      <w:r/>
      <w:r/>
    </w:p>
    <w:p>
      <w:pPr>
        <w:ind w:firstLine="480"/>
        <w:spacing w:line="360" w:lineRule="auto"/>
        <w:rPr>
          <w:rFonts w:ascii="宋体" w:hAnsi="宋体" w:cs="宋体"/>
          <w:sz w:val="24"/>
          <w:szCs w:val="28"/>
        </w:rPr>
        <w:pBdr>
          <w:top w:val="single" w:color="000000" w:sz="4" w:space="1"/>
          <w:left w:val="single" w:color="000000" w:sz="4" w:space="4"/>
          <w:bottom w:val="single" w:color="000000" w:sz="4" w:space="1"/>
          <w:right w:val="single" w:color="000000" w:sz="4" w:space="4"/>
        </w:pBdr>
      </w:pPr>
      <w:r/>
      <w:bookmarkStart w:id="5" w:name="_Toc92168010"/>
      <w:r/>
      <w:bookmarkStart w:id="6" w:name="_Toc98669341"/>
      <w:r/>
      <w:bookmarkStart w:id="7" w:name="_Toc20732978"/>
      <w:r/>
      <w:bookmarkStart w:id="8" w:name="_Toc100386044"/>
      <w:r/>
      <w:bookmarkStart w:id="9" w:name="_Toc98669699"/>
      <w:r>
        <w:rPr>
          <w:rFonts w:hint="eastAsia" w:ascii="宋体" w:hAnsi="宋体" w:cs="宋体"/>
          <w:sz w:val="24"/>
          <w:szCs w:val="28"/>
        </w:rPr>
        <w:t xml:space="preserve">项目概况</w:t>
      </w:r>
      <w:r/>
    </w:p>
    <w:p>
      <w:pPr>
        <w:ind w:firstLine="480"/>
        <w:spacing w:line="360" w:lineRule="auto"/>
        <w:rPr>
          <w:rFonts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rPr>
        <w:t xml:space="preserve">2025-2026年度句容市行政事业单位国有资产评估框架协议采购项目</w:t>
      </w:r>
      <w:r>
        <w:rPr>
          <w:rFonts w:hint="eastAsia" w:ascii="宋体" w:hAnsi="宋体" w:cs="宋体"/>
          <w:sz w:val="24"/>
          <w:szCs w:val="28"/>
        </w:rPr>
        <w:t xml:space="preserve">的潜在供应商应在</w:t>
      </w:r>
      <w:r>
        <w:rPr>
          <w:rFonts w:hint="eastAsia" w:ascii="宋体" w:hAnsi="宋体"/>
          <w:color w:val="0000ff"/>
          <w:sz w:val="24"/>
          <w:szCs w:val="28"/>
        </w:rPr>
        <w:t xml:space="preserve">江苏政府采购网-苏</w:t>
      </w:r>
      <w:r>
        <w:rPr>
          <w:rFonts w:hint="eastAsia" w:ascii="宋体" w:hAnsi="宋体"/>
          <w:color w:val="0000ff"/>
          <w:sz w:val="24"/>
          <w:szCs w:val="28"/>
        </w:rPr>
        <w:t xml:space="preserve">采云</w:t>
      </w:r>
      <w:r>
        <w:rPr>
          <w:rFonts w:hint="eastAsia" w:ascii="宋体" w:hAnsi="宋体"/>
          <w:color w:val="0000ff"/>
          <w:sz w:val="24"/>
          <w:szCs w:val="28"/>
        </w:rPr>
        <w:t xml:space="preserve">平台</w:t>
      </w:r>
      <w:r>
        <w:rPr>
          <w:rFonts w:hint="eastAsia" w:ascii="宋体" w:hAnsi="宋体"/>
          <w:color w:val="0000ff"/>
          <w:sz w:val="24"/>
          <w:szCs w:val="28"/>
        </w:rPr>
        <w:t xml:space="preserve">（网址：</w:t>
      </w:r>
      <w:hyperlink r:id="rId12" w:tooltip="http://jszfcg.jsczt.cn/jszc/login）获取征集文件，并于2025年11月" w:history="1">
        <w:r>
          <w:rPr>
            <w:rStyle w:val="732"/>
            <w:rFonts w:hint="eastAsia" w:ascii="宋体" w:hAnsi="宋体"/>
            <w:sz w:val="24"/>
            <w:szCs w:val="28"/>
          </w:rPr>
          <w:t xml:space="preserve">http://jszfcg.jsczt.cn/jszc/login）</w:t>
        </w:r>
        <w:r>
          <w:rPr>
            <w:rStyle w:val="732"/>
            <w:rFonts w:hint="eastAsia" w:ascii="宋体" w:hAnsi="宋体" w:cs="宋体"/>
            <w:sz w:val="24"/>
            <w:szCs w:val="28"/>
          </w:rPr>
          <w:t xml:space="preserve">获取征集文件，并于</w:t>
        </w:r>
        <w:r>
          <w:rPr>
            <w:rStyle w:val="732"/>
            <w:rFonts w:hint="eastAsia" w:ascii="宋体" w:hAnsi="宋体"/>
            <w:sz w:val="24"/>
            <w:szCs w:val="28"/>
          </w:rPr>
          <w:t xml:space="preserve">2025年11月19</w:t>
        </w:r>
      </w:hyperlink>
      <w:r>
        <w:rPr>
          <w:rFonts w:hint="eastAsia" w:ascii="宋体" w:hAnsi="宋体"/>
          <w:color w:val="0000ff"/>
          <w:sz w:val="24"/>
          <w:szCs w:val="28"/>
        </w:rPr>
        <w:t xml:space="preserve">日</w:t>
      </w:r>
      <w:r>
        <w:rPr>
          <w:rFonts w:hint="eastAsia" w:ascii="宋体" w:hAnsi="宋体"/>
          <w:color w:val="0000ff"/>
          <w:sz w:val="24"/>
          <w:szCs w:val="28"/>
        </w:rPr>
        <w:t xml:space="preserve"> 0</w:t>
      </w:r>
      <w:r>
        <w:rPr>
          <w:rFonts w:hint="eastAsia" w:ascii="宋体" w:hAnsi="宋体"/>
          <w:color w:val="0000ff"/>
          <w:sz w:val="24"/>
          <w:szCs w:val="28"/>
        </w:rPr>
        <w:t xml:space="preserve">9点</w:t>
      </w:r>
      <w:r>
        <w:rPr>
          <w:rFonts w:hint="eastAsia" w:ascii="宋体" w:hAnsi="宋体"/>
          <w:color w:val="0000ff"/>
          <w:sz w:val="24"/>
          <w:szCs w:val="28"/>
        </w:rPr>
        <w:t xml:space="preserve">0</w:t>
      </w:r>
      <w:r>
        <w:rPr>
          <w:rFonts w:hint="eastAsia" w:ascii="宋体" w:hAnsi="宋体"/>
          <w:color w:val="0000ff"/>
          <w:sz w:val="24"/>
          <w:szCs w:val="28"/>
        </w:rPr>
        <w:t xml:space="preserve">0分</w:t>
      </w:r>
      <w:r>
        <w:rPr>
          <w:rFonts w:hint="eastAsia" w:ascii="宋体" w:hAnsi="宋体" w:cs="宋体"/>
          <w:sz w:val="24"/>
          <w:szCs w:val="28"/>
        </w:rPr>
        <w:t xml:space="preserve">（</w:t>
      </w:r>
      <w:r>
        <w:rPr>
          <w:rFonts w:hint="eastAsia" w:ascii="宋体" w:hAnsi="宋体" w:cs="宋体"/>
          <w:bCs/>
          <w:sz w:val="24"/>
          <w:szCs w:val="28"/>
        </w:rPr>
        <w:t xml:space="preserve">北京时间）前按要求递交响应文件</w:t>
      </w:r>
      <w:r>
        <w:rPr>
          <w:rFonts w:hint="eastAsia" w:ascii="宋体" w:hAnsi="宋体" w:cs="宋体"/>
          <w:sz w:val="24"/>
          <w:szCs w:val="28"/>
        </w:rPr>
        <w:t xml:space="preserve">。</w:t>
      </w:r>
      <w:r/>
    </w:p>
    <w:p>
      <w:pPr>
        <w:pStyle w:val="889"/>
        <w:ind w:left="-142"/>
        <w:jc w:val="both"/>
        <w:spacing w:line="360" w:lineRule="auto"/>
        <w:rPr>
          <w:rFonts w:ascii="宋体" w:hAnsi="宋体" w:eastAsia="宋体" w:cs="宋体"/>
          <w:b w:val="0"/>
          <w:sz w:val="24"/>
          <w:szCs w:val="28"/>
        </w:rPr>
      </w:pPr>
      <w:r/>
      <w:bookmarkStart w:id="10" w:name="_Toc28359079"/>
      <w:r/>
      <w:bookmarkStart w:id="11" w:name="_Toc35393790"/>
      <w:r/>
      <w:bookmarkStart w:id="12" w:name="_Toc35393621"/>
      <w:r/>
      <w:bookmarkStart w:id="13" w:name="_Toc28359002"/>
      <w:r/>
      <w:bookmarkStart w:id="14" w:name="_Hlk24379207"/>
      <w:r>
        <w:rPr>
          <w:rFonts w:hint="eastAsia" w:ascii="宋体" w:hAnsi="宋体" w:eastAsia="宋体" w:cs="宋体"/>
          <w:sz w:val="24"/>
          <w:szCs w:val="28"/>
        </w:rPr>
        <w:t xml:space="preserve">一、项目基本情况</w:t>
      </w:r>
      <w:bookmarkEnd w:id="10"/>
      <w:r/>
      <w:bookmarkEnd w:id="11"/>
      <w:r/>
      <w:bookmarkEnd w:id="12"/>
      <w:r/>
      <w:bookmarkEnd w:id="13"/>
      <w:r/>
      <w:r/>
    </w:p>
    <w:p>
      <w:pPr>
        <w:ind w:firstLine="480"/>
        <w:spacing w:line="360" w:lineRule="auto"/>
        <w:rPr>
          <w:rFonts w:ascii="宋体" w:hAnsi="宋体" w:cs="宋体"/>
          <w:sz w:val="24"/>
          <w:szCs w:val="28"/>
        </w:rPr>
      </w:pPr>
      <w:r>
        <w:rPr>
          <w:rFonts w:hint="eastAsia" w:ascii="宋体" w:hAnsi="宋体" w:cs="宋体"/>
          <w:sz w:val="24"/>
          <w:szCs w:val="28"/>
        </w:rPr>
        <w:t xml:space="preserve">项目编号：</w:t>
      </w:r>
      <w:r>
        <w:rPr>
          <w:rFonts w:ascii="宋体" w:hAnsi="宋体"/>
          <w:color w:val="0000ff"/>
          <w:sz w:val="24"/>
          <w:szCs w:val="28"/>
        </w:rPr>
        <w:t xml:space="preserve">JSZC-321183-ZZCS-K2025-0004</w:t>
      </w:r>
      <w:r/>
    </w:p>
    <w:p>
      <w:pPr>
        <w:ind w:firstLine="480"/>
        <w:spacing w:line="360" w:lineRule="auto"/>
        <w:rPr>
          <w:rFonts w:ascii="宋体" w:hAnsi="宋体" w:cs="宋体"/>
          <w:sz w:val="24"/>
          <w:szCs w:val="28"/>
        </w:rPr>
      </w:pPr>
      <w:r>
        <w:rPr>
          <w:rFonts w:hint="eastAsia" w:ascii="宋体" w:hAnsi="宋体" w:cs="宋体"/>
          <w:sz w:val="24"/>
          <w:szCs w:val="28"/>
        </w:rPr>
        <w:t xml:space="preserve">项目名称：</w:t>
      </w:r>
      <w:bookmarkEnd w:id="14"/>
      <w:r>
        <w:rPr>
          <w:rFonts w:hint="eastAsia" w:ascii="宋体" w:hAnsi="宋体"/>
          <w:color w:val="0000ff"/>
          <w:sz w:val="24"/>
          <w:szCs w:val="28"/>
        </w:rPr>
        <w:t xml:space="preserve">2025-2026年度句容市行政事业单位国有资产评估框架协议采购项目</w:t>
      </w:r>
      <w:r/>
    </w:p>
    <w:p>
      <w:pPr>
        <w:ind w:firstLine="480"/>
        <w:spacing w:line="360" w:lineRule="auto"/>
        <w:rPr>
          <w:rFonts w:ascii="宋体" w:hAnsi="宋体"/>
          <w:color w:val="0000ff"/>
          <w:sz w:val="24"/>
          <w:szCs w:val="28"/>
        </w:rPr>
      </w:pPr>
      <w:r>
        <w:rPr>
          <w:rFonts w:hint="eastAsia" w:ascii="宋体" w:hAnsi="宋体" w:cs="宋体"/>
          <w:sz w:val="24"/>
          <w:szCs w:val="28"/>
        </w:rPr>
        <w:t xml:space="preserve">预算金额：</w:t>
      </w:r>
      <w:r>
        <w:rPr>
          <w:rFonts w:hint="eastAsia" w:ascii="宋体" w:hAnsi="宋体"/>
          <w:color w:val="0000ff"/>
          <w:sz w:val="24"/>
          <w:szCs w:val="28"/>
        </w:rPr>
        <w:t xml:space="preserve">0.01</w:t>
      </w:r>
      <w:r>
        <w:rPr>
          <w:rFonts w:hint="eastAsia" w:ascii="宋体" w:hAnsi="宋体"/>
          <w:color w:val="0000ff"/>
          <w:sz w:val="24"/>
          <w:szCs w:val="28"/>
        </w:rPr>
        <w:t xml:space="preserve">万</w:t>
      </w:r>
      <w:r>
        <w:rPr>
          <w:rFonts w:hint="eastAsia" w:ascii="宋体" w:hAnsi="宋体"/>
          <w:color w:val="0000ff"/>
          <w:sz w:val="24"/>
          <w:szCs w:val="28"/>
        </w:rPr>
        <w:t xml:space="preserve">元</w:t>
      </w:r>
      <w:r/>
    </w:p>
    <w:p>
      <w:pPr>
        <w:ind w:firstLine="480"/>
        <w:spacing w:line="360" w:lineRule="auto"/>
        <w:rPr>
          <w:rFonts w:ascii="宋体" w:hAnsi="宋体"/>
          <w:color w:val="0000ff"/>
          <w:sz w:val="24"/>
          <w:szCs w:val="28"/>
        </w:rPr>
      </w:pPr>
      <w:r>
        <w:rPr>
          <w:rFonts w:hint="eastAsia" w:ascii="宋体" w:hAnsi="宋体" w:cs="宋体"/>
          <w:sz w:val="24"/>
          <w:szCs w:val="28"/>
        </w:rPr>
        <w:t xml:space="preserve">最高限价：</w:t>
      </w:r>
      <w:r>
        <w:rPr>
          <w:rFonts w:hint="eastAsia" w:ascii="宋体" w:hAnsi="宋体"/>
          <w:color w:val="0000ff"/>
          <w:sz w:val="24"/>
          <w:szCs w:val="28"/>
        </w:rPr>
        <w:t xml:space="preserve">优惠率</w:t>
      </w:r>
      <w:r>
        <w:rPr>
          <w:rFonts w:hint="eastAsia" w:ascii="宋体" w:hAnsi="宋体"/>
          <w:color w:val="0000ff"/>
          <w:sz w:val="24"/>
          <w:szCs w:val="28"/>
        </w:rPr>
        <w:t xml:space="preserve">报价，</w:t>
      </w:r>
      <w:r>
        <w:rPr>
          <w:rFonts w:hint="eastAsia" w:ascii="宋体" w:hAnsi="宋体"/>
          <w:color w:val="0000ff"/>
          <w:sz w:val="24"/>
          <w:szCs w:val="28"/>
        </w:rPr>
        <w:t xml:space="preserve">0%</w:t>
      </w:r>
      <w:r>
        <w:rPr>
          <w:rFonts w:hint="eastAsia" w:ascii="宋体" w:hAnsi="宋体"/>
          <w:color w:val="0000ff"/>
          <w:sz w:val="24"/>
          <w:szCs w:val="28"/>
        </w:rPr>
        <w:t xml:space="preserve">≤</w:t>
      </w:r>
      <w:r>
        <w:rPr>
          <w:rFonts w:hint="eastAsia" w:ascii="宋体" w:hAnsi="宋体"/>
          <w:color w:val="0000ff"/>
          <w:sz w:val="24"/>
          <w:szCs w:val="28"/>
        </w:rPr>
        <w:t xml:space="preserve">优惠率</w:t>
      </w:r>
      <w:r>
        <w:rPr>
          <w:rFonts w:hint="eastAsia" w:ascii="宋体" w:hAnsi="宋体"/>
          <w:color w:val="0000ff"/>
          <w:sz w:val="24"/>
          <w:szCs w:val="28"/>
        </w:rPr>
        <w:t xml:space="preserve">＜</w:t>
      </w:r>
      <w:r>
        <w:rPr>
          <w:rFonts w:hint="eastAsia" w:ascii="宋体" w:hAnsi="宋体"/>
          <w:color w:val="0000ff"/>
          <w:sz w:val="24"/>
          <w:szCs w:val="28"/>
        </w:rPr>
        <w:t xml:space="preserve">100%，超出该范围的响应无效。</w:t>
      </w:r>
      <w:r/>
    </w:p>
    <w:p>
      <w:pPr>
        <w:ind w:firstLine="480"/>
        <w:spacing w:line="360" w:lineRule="auto"/>
        <w:rPr>
          <w:rFonts w:ascii="宋体" w:hAnsi="宋体"/>
          <w:color w:val="0000ff"/>
          <w:sz w:val="24"/>
          <w:szCs w:val="28"/>
        </w:rPr>
      </w:pPr>
      <w:r>
        <w:rPr>
          <w:rFonts w:hint="eastAsia" w:ascii="宋体" w:hAnsi="宋体" w:cs="宋体"/>
          <w:sz w:val="24"/>
          <w:szCs w:val="28"/>
        </w:rPr>
        <w:t xml:space="preserve">采购需求：</w:t>
      </w:r>
      <w:r>
        <w:rPr>
          <w:rFonts w:hint="eastAsia" w:ascii="宋体" w:hAnsi="宋体"/>
          <w:color w:val="0000ff"/>
          <w:sz w:val="24"/>
          <w:szCs w:val="28"/>
        </w:rPr>
        <w:t xml:space="preserve">详细内容及要求见第四部分采购需求。</w:t>
      </w:r>
      <w:r/>
    </w:p>
    <w:p>
      <w:pPr>
        <w:ind w:firstLine="480"/>
        <w:spacing w:line="360" w:lineRule="auto"/>
        <w:rPr>
          <w:rFonts w:ascii="宋体" w:hAnsi="宋体"/>
          <w:color w:val="0000ff"/>
          <w:sz w:val="24"/>
          <w:szCs w:val="28"/>
        </w:rPr>
      </w:pPr>
      <w:r>
        <w:rPr>
          <w:rFonts w:hint="eastAsia" w:ascii="宋体" w:hAnsi="宋体" w:cs="宋体"/>
          <w:sz w:val="24"/>
          <w:szCs w:val="28"/>
        </w:rPr>
        <w:t xml:space="preserve">合同履行期限：</w:t>
      </w:r>
      <w:r>
        <w:rPr>
          <w:rFonts w:hint="eastAsia" w:ascii="宋体" w:hAnsi="宋体"/>
          <w:color w:val="0000ff"/>
          <w:sz w:val="24"/>
          <w:szCs w:val="28"/>
        </w:rPr>
        <w:t xml:space="preserve">本框架协议期限为合同签订起两年</w:t>
      </w:r>
      <w:r>
        <w:rPr>
          <w:rFonts w:hint="eastAsia" w:ascii="宋体" w:hAnsi="宋体"/>
          <w:color w:val="0000ff"/>
          <w:sz w:val="24"/>
          <w:szCs w:val="28"/>
        </w:rPr>
        <w:t xml:space="preserve">。</w:t>
      </w:r>
      <w:r/>
    </w:p>
    <w:p>
      <w:pPr>
        <w:ind w:firstLine="480"/>
        <w:spacing w:line="360" w:lineRule="auto"/>
        <w:rPr>
          <w:rFonts w:ascii="宋体" w:hAnsi="宋体"/>
          <w:color w:val="0000ff"/>
          <w:sz w:val="24"/>
          <w:szCs w:val="28"/>
        </w:rPr>
      </w:pPr>
      <w:r>
        <w:rPr>
          <w:rFonts w:hint="eastAsia" w:ascii="宋体" w:hAnsi="宋体" w:cs="宋体"/>
          <w:sz w:val="24"/>
        </w:rPr>
        <w:t xml:space="preserve">本项目是否接受联合体投标：</w:t>
      </w:r>
      <w:r>
        <w:rPr>
          <w:rFonts w:hint="eastAsia" w:ascii="宋体" w:hAnsi="宋体"/>
          <w:color w:val="0000ff"/>
          <w:sz w:val="24"/>
          <w:szCs w:val="28"/>
        </w:rPr>
        <w:t xml:space="preserve">不接受</w:t>
      </w:r>
      <w:r>
        <w:rPr>
          <w:rFonts w:hint="eastAsia" w:ascii="宋体" w:hAnsi="宋体"/>
          <w:color w:val="0000ff"/>
          <w:sz w:val="24"/>
          <w:szCs w:val="28"/>
        </w:rPr>
        <w:t xml:space="preserve">。</w:t>
      </w:r>
      <w:r/>
    </w:p>
    <w:p>
      <w:pPr>
        <w:pStyle w:val="889"/>
        <w:ind w:left="-142"/>
        <w:jc w:val="both"/>
        <w:spacing w:line="360" w:lineRule="auto"/>
        <w:rPr>
          <w:rFonts w:ascii="宋体" w:hAnsi="宋体" w:eastAsia="宋体" w:cs="宋体"/>
          <w:b w:val="0"/>
          <w:sz w:val="24"/>
          <w:szCs w:val="28"/>
        </w:rPr>
      </w:pPr>
      <w:r/>
      <w:bookmarkStart w:id="15" w:name="_Toc35393791"/>
      <w:r/>
      <w:bookmarkStart w:id="16" w:name="_Toc28359003"/>
      <w:r/>
      <w:bookmarkStart w:id="17" w:name="_Toc35393622"/>
      <w:r/>
      <w:bookmarkStart w:id="18" w:name="_Toc28359080"/>
      <w:r>
        <w:rPr>
          <w:rFonts w:hint="eastAsia" w:ascii="宋体" w:hAnsi="宋体" w:eastAsia="宋体" w:cs="宋体"/>
          <w:sz w:val="24"/>
          <w:szCs w:val="28"/>
        </w:rPr>
        <w:t xml:space="preserve">二、申请人的资格要求：</w:t>
      </w:r>
      <w:bookmarkEnd w:id="15"/>
      <w:r/>
      <w:bookmarkEnd w:id="16"/>
      <w:r/>
      <w:bookmarkEnd w:id="17"/>
      <w:r/>
      <w:bookmarkEnd w:id="18"/>
      <w:r/>
      <w:r/>
    </w:p>
    <w:p>
      <w:pPr>
        <w:ind w:firstLine="480"/>
        <w:spacing w:line="360" w:lineRule="auto"/>
        <w:rPr>
          <w:rFonts w:ascii="宋体" w:hAnsi="宋体"/>
          <w:sz w:val="24"/>
          <w:szCs w:val="28"/>
        </w:rPr>
      </w:pPr>
      <w:r/>
      <w:bookmarkStart w:id="19" w:name="_Toc28359004"/>
      <w:r/>
      <w:bookmarkStart w:id="20" w:name="_Toc28359081"/>
      <w:r/>
      <w:bookmarkStart w:id="21" w:name="_Toc35393623"/>
      <w:r/>
      <w:bookmarkStart w:id="22" w:name="_Toc35393792"/>
      <w:r>
        <w:rPr>
          <w:rFonts w:hint="eastAsia" w:ascii="宋体" w:hAnsi="宋体"/>
          <w:sz w:val="24"/>
          <w:szCs w:val="28"/>
        </w:rPr>
        <w:t xml:space="preserve">1.满足《中华人民共和国政府采购法》第二十二条规定：</w:t>
      </w:r>
      <w:r>
        <w:rPr>
          <w:rFonts w:ascii="宋体" w:hAnsi="宋体"/>
          <w:sz w:val="24"/>
          <w:szCs w:val="28"/>
        </w:rPr>
        <w:t xml:space="preserve"> </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sz w:val="24"/>
          <w:szCs w:val="28"/>
        </w:rPr>
      </w:pPr>
      <w:r>
        <w:rPr>
          <w:rFonts w:hint="eastAsia" w:ascii="宋体" w:hAnsi="宋体"/>
          <w:sz w:val="24"/>
          <w:szCs w:val="28"/>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1.3具有履行合同所必需的设备和专业技术能力[提供投标人相关信息一览表或资格承诺函（格式见第六部分）]；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1.5参加政府采购活动前三年内，在经营活动中没有重大违法记录[见投标函或提供资格承诺函（格式见第六部分）];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1.6法律、行政法规规定的其他条件：无。</w:t>
      </w:r>
      <w:r/>
    </w:p>
    <w:p>
      <w:pPr>
        <w:ind w:firstLine="480"/>
        <w:spacing w:line="360" w:lineRule="auto"/>
        <w:rPr>
          <w:rFonts w:ascii="宋体" w:hAnsi="宋体"/>
          <w:color w:val="0000ff"/>
          <w:sz w:val="24"/>
          <w:szCs w:val="28"/>
        </w:rPr>
      </w:pPr>
      <w:r>
        <w:rPr>
          <w:rFonts w:hint="eastAsia" w:ascii="宋体" w:hAnsi="宋体"/>
          <w:sz w:val="24"/>
          <w:szCs w:val="28"/>
        </w:rPr>
        <w:t xml:space="preserve">2.落实政府采购政策需满足的资格要求：</w:t>
      </w:r>
      <w:r>
        <w:rPr>
          <w:rFonts w:hint="eastAsia" w:ascii="宋体" w:hAnsi="宋体"/>
          <w:color w:val="0000ff"/>
          <w:sz w:val="24"/>
          <w:szCs w:val="28"/>
        </w:rPr>
        <w:t xml:space="preserve">本项目专门面向中小</w:t>
      </w:r>
      <w:r>
        <w:rPr>
          <w:rFonts w:hint="eastAsia" w:ascii="宋体" w:hAnsi="宋体"/>
          <w:color w:val="0000ff"/>
          <w:sz w:val="24"/>
          <w:szCs w:val="28"/>
        </w:rPr>
        <w:t xml:space="preserve">微企业</w:t>
      </w:r>
      <w:r>
        <w:rPr>
          <w:rFonts w:hint="eastAsia" w:ascii="宋体" w:hAnsi="宋体"/>
          <w:color w:val="0000ff"/>
          <w:sz w:val="24"/>
          <w:szCs w:val="28"/>
        </w:rPr>
        <w:t xml:space="preserve">采购；（提供中小企业</w:t>
      </w:r>
      <w:r>
        <w:rPr>
          <w:rFonts w:hint="eastAsia" w:ascii="宋体" w:hAnsi="宋体"/>
          <w:color w:val="0000ff"/>
          <w:sz w:val="24"/>
          <w:szCs w:val="28"/>
        </w:rPr>
        <w:t xml:space="preserve">声明函</w:t>
      </w:r>
      <w:r>
        <w:rPr>
          <w:rFonts w:hint="eastAsia" w:ascii="宋体" w:hAnsi="宋体"/>
          <w:color w:val="0000ff"/>
          <w:sz w:val="24"/>
          <w:szCs w:val="28"/>
        </w:rPr>
        <w:t xml:space="preserve">）。企业划型标准请对照《关于印发中小企业划型标准规定的通知》（工信部联企业[2011]300号）。</w:t>
      </w:r>
      <w:r/>
    </w:p>
    <w:p>
      <w:pPr>
        <w:ind w:firstLine="480"/>
        <w:spacing w:line="360" w:lineRule="auto"/>
        <w:rPr>
          <w:rFonts w:ascii="宋体" w:hAnsi="宋体"/>
          <w:color w:val="0000ff"/>
          <w:sz w:val="24"/>
          <w:szCs w:val="28"/>
        </w:rPr>
      </w:pPr>
      <w:r>
        <w:rPr>
          <w:rFonts w:hint="eastAsia" w:ascii="宋体" w:hAnsi="宋体"/>
          <w:sz w:val="24"/>
          <w:szCs w:val="28"/>
        </w:rPr>
        <w:t xml:space="preserve">3.本项目的特定资格要求：</w:t>
      </w:r>
      <w:r>
        <w:rPr>
          <w:rFonts w:hint="eastAsia" w:ascii="宋体" w:hAnsi="宋体"/>
          <w:color w:val="0000ff"/>
          <w:sz w:val="24"/>
          <w:szCs w:val="28"/>
        </w:rPr>
        <w:t xml:space="preserve">供应商须</w:t>
      </w:r>
      <w:r>
        <w:rPr>
          <w:rFonts w:hint="eastAsia" w:ascii="宋体" w:hAnsi="宋体"/>
          <w:color w:val="0000ff"/>
          <w:sz w:val="24"/>
          <w:szCs w:val="28"/>
        </w:rPr>
        <w:t xml:space="preserve">同时</w:t>
      </w:r>
      <w:r>
        <w:rPr>
          <w:rFonts w:hint="eastAsia" w:ascii="宋体" w:hAnsi="宋体"/>
          <w:color w:val="0000ff"/>
          <w:sz w:val="24"/>
          <w:szCs w:val="28"/>
        </w:rPr>
        <w:t xml:space="preserve">具备资产评估</w:t>
      </w:r>
      <w:r>
        <w:rPr>
          <w:rFonts w:hint="eastAsia" w:ascii="宋体" w:hAnsi="宋体"/>
          <w:color w:val="0000ff"/>
          <w:sz w:val="24"/>
          <w:szCs w:val="28"/>
        </w:rPr>
        <w:t xml:space="preserve">、</w:t>
      </w:r>
      <w:r>
        <w:rPr>
          <w:rFonts w:hint="eastAsia" w:ascii="宋体" w:hAnsi="宋体"/>
          <w:color w:val="0000ff"/>
          <w:sz w:val="24"/>
          <w:szCs w:val="28"/>
        </w:rPr>
        <w:t xml:space="preserve">房地产估价</w:t>
      </w:r>
      <w:r>
        <w:rPr>
          <w:rFonts w:hint="eastAsia" w:ascii="宋体" w:hAnsi="宋体"/>
          <w:color w:val="0000ff"/>
          <w:sz w:val="24"/>
          <w:szCs w:val="28"/>
        </w:rPr>
        <w:t xml:space="preserve">及</w:t>
      </w:r>
      <w:r>
        <w:rPr>
          <w:rFonts w:hint="eastAsia" w:ascii="宋体" w:hAnsi="宋体"/>
          <w:color w:val="0000ff"/>
          <w:sz w:val="24"/>
          <w:szCs w:val="28"/>
        </w:rPr>
        <w:t xml:space="preserve">土地估价资质</w:t>
      </w:r>
      <w:r>
        <w:rPr>
          <w:rFonts w:hint="eastAsia" w:ascii="宋体" w:hAnsi="宋体"/>
          <w:color w:val="0000ff"/>
          <w:sz w:val="24"/>
          <w:szCs w:val="28"/>
        </w:rPr>
        <w:t xml:space="preserve">；（提供主管部门或行业协会颁发的有效证书</w:t>
      </w:r>
      <w:r>
        <w:rPr>
          <w:rFonts w:hint="eastAsia" w:ascii="宋体" w:hAnsi="宋体"/>
          <w:color w:val="0000ff"/>
          <w:sz w:val="24"/>
          <w:szCs w:val="28"/>
        </w:rPr>
        <w:t xml:space="preserve">或</w:t>
      </w:r>
      <w:r>
        <w:rPr>
          <w:rFonts w:hint="eastAsia" w:ascii="宋体" w:hAnsi="宋体"/>
          <w:color w:val="0000ff"/>
          <w:sz w:val="24"/>
          <w:szCs w:val="28"/>
        </w:rPr>
        <w:t xml:space="preserve">备案证明或相关证明材料）</w:t>
      </w:r>
      <w:r>
        <w:rPr>
          <w:rFonts w:hint="eastAsia" w:ascii="宋体" w:hAnsi="宋体"/>
          <w:color w:val="0000ff"/>
          <w:sz w:val="24"/>
          <w:szCs w:val="28"/>
        </w:rPr>
        <w:t xml:space="preserve"> </w:t>
      </w:r>
      <w:r/>
    </w:p>
    <w:p>
      <w:pPr>
        <w:pStyle w:val="889"/>
        <w:jc w:val="both"/>
        <w:spacing w:line="360" w:lineRule="auto"/>
        <w:rPr>
          <w:rFonts w:ascii="宋体" w:hAnsi="宋体" w:eastAsia="宋体" w:cs="宋体"/>
          <w:b w:val="0"/>
          <w:sz w:val="24"/>
          <w:szCs w:val="28"/>
        </w:rPr>
      </w:pPr>
      <w:r>
        <w:rPr>
          <w:rFonts w:hint="eastAsia" w:ascii="宋体" w:hAnsi="宋体" w:eastAsia="宋体" w:cs="宋体"/>
          <w:sz w:val="24"/>
          <w:szCs w:val="28"/>
        </w:rPr>
        <w:t xml:space="preserve">三、获取</w:t>
      </w:r>
      <w:bookmarkEnd w:id="19"/>
      <w:r/>
      <w:bookmarkEnd w:id="20"/>
      <w:r/>
      <w:bookmarkEnd w:id="21"/>
      <w:r/>
      <w:bookmarkEnd w:id="22"/>
      <w:r>
        <w:rPr>
          <w:rFonts w:hint="eastAsia" w:ascii="宋体" w:hAnsi="宋体" w:eastAsia="宋体" w:cs="宋体"/>
          <w:sz w:val="24"/>
          <w:szCs w:val="28"/>
        </w:rPr>
        <w:t xml:space="preserve">征集文件</w:t>
      </w:r>
      <w:r/>
    </w:p>
    <w:p>
      <w:pPr>
        <w:ind w:firstLine="480"/>
        <w:spacing w:line="360" w:lineRule="auto"/>
        <w:rPr>
          <w:rFonts w:ascii="宋体" w:hAnsi="宋体" w:cs="宋体"/>
          <w:sz w:val="24"/>
          <w:szCs w:val="28"/>
        </w:rPr>
      </w:pPr>
      <w:r>
        <w:rPr>
          <w:rFonts w:hint="eastAsia" w:ascii="宋体" w:hAnsi="宋体" w:cs="宋体"/>
          <w:sz w:val="24"/>
          <w:szCs w:val="28"/>
        </w:rPr>
        <w:t xml:space="preserve">获取时间：</w:t>
      </w:r>
      <w:r>
        <w:rPr>
          <w:rFonts w:hint="eastAsia" w:ascii="宋体" w:hAnsi="宋体"/>
          <w:color w:val="0000ff"/>
          <w:sz w:val="24"/>
          <w:szCs w:val="28"/>
        </w:rPr>
        <w:t xml:space="preserve">公告之时起至202</w:t>
      </w:r>
      <w:r>
        <w:rPr>
          <w:rFonts w:hint="eastAsia" w:ascii="宋体" w:hAnsi="宋体"/>
          <w:color w:val="0000ff"/>
          <w:sz w:val="24"/>
          <w:szCs w:val="28"/>
        </w:rPr>
        <w:t xml:space="preserve">5</w:t>
      </w:r>
      <w:r>
        <w:rPr>
          <w:rFonts w:hint="eastAsia" w:ascii="宋体" w:hAnsi="宋体"/>
          <w:color w:val="0000ff"/>
          <w:sz w:val="24"/>
          <w:szCs w:val="28"/>
        </w:rPr>
        <w:t xml:space="preserve">年</w:t>
      </w:r>
      <w:r>
        <w:rPr>
          <w:rFonts w:hint="eastAsia" w:ascii="宋体" w:hAnsi="宋体"/>
          <w:color w:val="0000ff"/>
          <w:sz w:val="24"/>
          <w:szCs w:val="28"/>
        </w:rPr>
        <w:t xml:space="preserve">11</w:t>
      </w:r>
      <w:r>
        <w:rPr>
          <w:rFonts w:hint="eastAsia" w:ascii="宋体" w:hAnsi="宋体"/>
          <w:color w:val="0000ff"/>
          <w:sz w:val="24"/>
          <w:szCs w:val="28"/>
        </w:rPr>
        <w:t xml:space="preserve">月19</w:t>
      </w:r>
      <w:r>
        <w:rPr>
          <w:rFonts w:hint="eastAsia" w:ascii="宋体" w:hAnsi="宋体"/>
          <w:color w:val="0000ff"/>
          <w:sz w:val="24"/>
          <w:szCs w:val="28"/>
        </w:rPr>
        <w:t xml:space="preserve">日</w:t>
      </w:r>
      <w:r>
        <w:rPr>
          <w:rFonts w:hint="eastAsia" w:ascii="宋体" w:hAnsi="宋体"/>
          <w:color w:val="0000ff"/>
          <w:sz w:val="24"/>
          <w:szCs w:val="28"/>
        </w:rPr>
        <w:t xml:space="preserve"> 08:59</w:t>
      </w:r>
      <w:r>
        <w:rPr>
          <w:rFonts w:hint="eastAsia" w:ascii="宋体" w:hAnsi="宋体"/>
          <w:color w:val="0000ff"/>
          <w:sz w:val="24"/>
          <w:szCs w:val="28"/>
        </w:rPr>
        <w:t xml:space="preserve">（北京时间）</w:t>
      </w:r>
      <w:r/>
    </w:p>
    <w:p>
      <w:pPr>
        <w:ind w:firstLine="480"/>
        <w:spacing w:line="360" w:lineRule="auto"/>
        <w:rPr>
          <w:rFonts w:ascii="宋体" w:hAnsi="宋体"/>
          <w:sz w:val="24"/>
          <w:szCs w:val="28"/>
        </w:rPr>
      </w:pPr>
      <w:r/>
      <w:bookmarkStart w:id="23" w:name="_Toc28359082"/>
      <w:r/>
      <w:bookmarkStart w:id="24" w:name="_Toc35393793"/>
      <w:r/>
      <w:bookmarkStart w:id="25" w:name="_Toc35393624"/>
      <w:r/>
      <w:bookmarkStart w:id="26" w:name="_Toc28359005"/>
      <w:r>
        <w:rPr>
          <w:rFonts w:hint="eastAsia" w:ascii="宋体" w:hAnsi="宋体"/>
          <w:sz w:val="24"/>
          <w:szCs w:val="28"/>
        </w:rPr>
        <w:t xml:space="preserve">获取地点：江苏政府采购网-苏</w:t>
      </w:r>
      <w:r>
        <w:rPr>
          <w:rFonts w:hint="eastAsia" w:ascii="宋体" w:hAnsi="宋体"/>
          <w:sz w:val="24"/>
          <w:szCs w:val="28"/>
        </w:rPr>
        <w:t xml:space="preserve">采云</w:t>
      </w:r>
      <w:r>
        <w:rPr>
          <w:rFonts w:hint="eastAsia" w:ascii="宋体" w:hAnsi="宋体"/>
          <w:sz w:val="24"/>
          <w:szCs w:val="28"/>
        </w:rPr>
        <w:t xml:space="preserve">电子交易平台</w:t>
      </w:r>
      <w:r/>
    </w:p>
    <w:p>
      <w:pPr>
        <w:ind w:firstLine="480"/>
        <w:spacing w:line="360" w:lineRule="auto"/>
        <w:rPr>
          <w:rFonts w:ascii="宋体" w:hAnsi="宋体"/>
          <w:sz w:val="24"/>
          <w:szCs w:val="28"/>
        </w:rPr>
      </w:pPr>
      <w:r>
        <w:rPr>
          <w:rFonts w:hint="eastAsia" w:ascii="宋体" w:hAnsi="宋体"/>
          <w:sz w:val="24"/>
          <w:szCs w:val="28"/>
        </w:rPr>
        <w:t xml:space="preserve">获取方式：在线获取</w:t>
      </w:r>
      <w:r/>
    </w:p>
    <w:p>
      <w:pPr>
        <w:ind w:firstLine="480"/>
        <w:spacing w:line="360" w:lineRule="auto"/>
        <w:rPr>
          <w:rFonts w:ascii="宋体" w:hAnsi="宋体"/>
          <w:sz w:val="24"/>
          <w:szCs w:val="28"/>
        </w:rPr>
      </w:pPr>
      <w:r>
        <w:rPr>
          <w:rFonts w:hint="eastAsia" w:ascii="宋体" w:hAnsi="宋体"/>
          <w:sz w:val="24"/>
          <w:szCs w:val="28"/>
        </w:rPr>
        <w:t xml:space="preserve">（1）登录</w:t>
      </w:r>
      <w:r>
        <w:rPr>
          <w:rFonts w:ascii="宋体" w:hAnsi="宋体"/>
          <w:sz w:val="24"/>
          <w:szCs w:val="28"/>
        </w:rPr>
        <w:t xml:space="preserve">http://www.ccgp-jiangsu.gov.cn/</w:t>
      </w:r>
      <w:r>
        <w:rPr>
          <w:rFonts w:hint="eastAsia" w:ascii="宋体" w:hAnsi="宋体"/>
          <w:sz w:val="24"/>
          <w:szCs w:val="28"/>
        </w:rPr>
        <w:t xml:space="preserve">首页点击“苏</w:t>
      </w:r>
      <w:r>
        <w:rPr>
          <w:rFonts w:hint="eastAsia" w:ascii="宋体" w:hAnsi="宋体"/>
          <w:sz w:val="24"/>
          <w:szCs w:val="28"/>
        </w:rPr>
        <w:t xml:space="preserve">采云</w:t>
      </w:r>
      <w:r>
        <w:rPr>
          <w:rFonts w:hint="eastAsia" w:ascii="宋体" w:hAnsi="宋体"/>
          <w:sz w:val="24"/>
          <w:szCs w:val="28"/>
        </w:rPr>
        <w:t xml:space="preserve">”进入系统。</w:t>
      </w:r>
      <w:r/>
    </w:p>
    <w:p>
      <w:pPr>
        <w:ind w:firstLine="480"/>
        <w:spacing w:line="360" w:lineRule="auto"/>
        <w:rPr>
          <w:rFonts w:ascii="宋体" w:hAnsi="宋体"/>
          <w:sz w:val="24"/>
          <w:szCs w:val="28"/>
        </w:rPr>
      </w:pPr>
      <w:r>
        <w:rPr>
          <w:rFonts w:hint="eastAsia" w:ascii="宋体" w:hAnsi="宋体"/>
          <w:sz w:val="24"/>
          <w:szCs w:val="28"/>
        </w:rPr>
        <w:t xml:space="preserve">（2）获取采购文件的方式：“苏</w:t>
      </w:r>
      <w:r>
        <w:rPr>
          <w:rFonts w:hint="eastAsia" w:ascii="宋体" w:hAnsi="宋体"/>
          <w:sz w:val="24"/>
          <w:szCs w:val="28"/>
        </w:rPr>
        <w:t xml:space="preserve">采云</w:t>
      </w:r>
      <w:r>
        <w:rPr>
          <w:rFonts w:hint="eastAsia" w:ascii="宋体" w:hAnsi="宋体"/>
          <w:sz w:val="24"/>
          <w:szCs w:val="28"/>
        </w:rPr>
        <w:t xml:space="preserve">”系统用户注册--获取“CA数字证书”--CA绑定与登录--网上报名--下载采购文件(后缀名为.kedt</w:t>
      </w:r>
      <w:r>
        <w:rPr>
          <w:rFonts w:hint="eastAsia" w:ascii="宋体" w:hAnsi="宋体"/>
          <w:sz w:val="24"/>
          <w:szCs w:val="28"/>
        </w:rPr>
        <w:t xml:space="preserve">”</w:t>
      </w:r>
      <w:r>
        <w:rPr>
          <w:rFonts w:hint="eastAsia" w:ascii="宋体" w:hAnsi="宋体"/>
          <w:sz w:val="24"/>
          <w:szCs w:val="28"/>
        </w:rPr>
        <w:t xml:space="preserve">)。</w:t>
      </w:r>
      <w:r/>
    </w:p>
    <w:p>
      <w:pPr>
        <w:ind w:left="420"/>
        <w:jc w:val="left"/>
        <w:spacing w:line="360" w:lineRule="auto"/>
        <w:rPr>
          <w:rFonts w:ascii="宋体" w:hAnsi="宋体"/>
          <w:sz w:val="24"/>
          <w:szCs w:val="28"/>
        </w:rPr>
      </w:pPr>
      <w:r>
        <w:rPr>
          <w:rFonts w:hint="eastAsia" w:ascii="宋体" w:hAnsi="宋体"/>
          <w:sz w:val="24"/>
          <w:szCs w:val="28"/>
        </w:rPr>
        <w:t xml:space="preserve">操作指南：</w:t>
      </w:r>
      <w:r/>
    </w:p>
    <w:p>
      <w:pPr>
        <w:ind w:firstLine="420"/>
        <w:jc w:val="left"/>
        <w:spacing w:line="360" w:lineRule="auto"/>
        <w:rPr>
          <w:rFonts w:ascii="宋体" w:hAnsi="宋体"/>
          <w:sz w:val="24"/>
          <w:szCs w:val="28"/>
        </w:rPr>
      </w:pPr>
      <w:r/>
      <w:hyperlink r:id="rId13" w:tooltip="http://www.ccgpjiangsu.gov.cn/jiangsu/zlxz/ee/ee3a4bc5a3454aa2b0d93122306" w:history="1">
        <w:r>
          <w:rPr>
            <w:rFonts w:ascii="宋体" w:hAnsi="宋体"/>
            <w:sz w:val="24"/>
            <w:szCs w:val="28"/>
          </w:rPr>
          <w:t xml:space="preserve">http://www.ccgpjiangsu.gov.cn/jiangsu/zlxz/ee/ee3a4bc5a3454aa2b0d93122306</w:t>
        </w:r>
      </w:hyperlink>
      <w:r>
        <w:rPr>
          <w:rFonts w:ascii="宋体" w:hAnsi="宋体"/>
          <w:sz w:val="24"/>
          <w:szCs w:val="28"/>
        </w:rPr>
        <w:t xml:space="preserve">33ce9.html</w:t>
      </w:r>
      <w:r/>
    </w:p>
    <w:p>
      <w:pPr>
        <w:ind w:firstLine="480"/>
        <w:jc w:val="left"/>
        <w:spacing w:line="360" w:lineRule="auto"/>
        <w:rPr>
          <w:rFonts w:ascii="宋体" w:hAnsi="宋体"/>
          <w:sz w:val="24"/>
          <w:szCs w:val="28"/>
        </w:rPr>
      </w:pPr>
      <w:r>
        <w:rPr>
          <w:rFonts w:hint="eastAsia" w:ascii="宋体" w:hAnsi="宋体"/>
          <w:sz w:val="24"/>
          <w:szCs w:val="28"/>
        </w:rPr>
        <w:t xml:space="preserve">采购文件售价：免费</w:t>
      </w:r>
      <w:r/>
    </w:p>
    <w:p>
      <w:pPr>
        <w:pStyle w:val="697"/>
        <w:ind w:left="-142"/>
        <w:spacing w:line="360" w:lineRule="auto"/>
        <w:rPr>
          <w:rFonts w:ascii="宋体" w:hAnsi="宋体" w:eastAsia="宋体" w:cs="宋体"/>
          <w:b w:val="0"/>
          <w:bCs w:val="0"/>
          <w:sz w:val="24"/>
          <w:szCs w:val="28"/>
        </w:rPr>
      </w:pPr>
      <w:r>
        <w:rPr>
          <w:rFonts w:hint="eastAsia" w:ascii="宋体" w:hAnsi="宋体" w:eastAsia="宋体" w:cs="宋体"/>
          <w:b w:val="0"/>
          <w:sz w:val="24"/>
          <w:szCs w:val="28"/>
        </w:rPr>
        <w:t xml:space="preserve">四、</w:t>
      </w:r>
      <w:bookmarkEnd w:id="23"/>
      <w:r/>
      <w:bookmarkEnd w:id="24"/>
      <w:r/>
      <w:bookmarkEnd w:id="25"/>
      <w:r/>
      <w:bookmarkEnd w:id="26"/>
      <w:r>
        <w:rPr>
          <w:rFonts w:hint="eastAsia" w:ascii="宋体" w:hAnsi="宋体" w:eastAsia="宋体" w:cs="宋体"/>
          <w:b w:val="0"/>
          <w:bCs w:val="0"/>
          <w:sz w:val="24"/>
          <w:szCs w:val="28"/>
        </w:rPr>
        <w:t xml:space="preserve">提交投标文件截止时间、开标时间和地点</w:t>
      </w:r>
      <w:r/>
    </w:p>
    <w:p>
      <w:pPr>
        <w:ind w:firstLine="480"/>
        <w:spacing w:line="360" w:lineRule="auto"/>
        <w:rPr>
          <w:rFonts w:ascii="宋体" w:hAnsi="宋体"/>
          <w:color w:val="0000ff"/>
          <w:sz w:val="24"/>
          <w:szCs w:val="28"/>
        </w:rPr>
      </w:pPr>
      <w:r>
        <w:rPr>
          <w:rFonts w:hint="eastAsia" w:ascii="宋体" w:hAnsi="宋体" w:cs="宋体"/>
          <w:bCs/>
          <w:sz w:val="24"/>
          <w:szCs w:val="28"/>
        </w:rPr>
        <w:t xml:space="preserve">提交截止时间及开标时间：</w:t>
      </w:r>
      <w:r>
        <w:rPr>
          <w:rFonts w:hint="eastAsia" w:ascii="宋体" w:hAnsi="宋体"/>
          <w:color w:val="0000ff"/>
          <w:sz w:val="24"/>
          <w:szCs w:val="28"/>
        </w:rPr>
        <w:t xml:space="preserve">2025</w:t>
      </w:r>
      <w:r>
        <w:rPr>
          <w:rFonts w:hint="eastAsia" w:ascii="宋体" w:hAnsi="宋体"/>
          <w:color w:val="0000ff"/>
          <w:sz w:val="24"/>
          <w:szCs w:val="28"/>
        </w:rPr>
        <w:t xml:space="preserve">年</w:t>
      </w:r>
      <w:r>
        <w:rPr>
          <w:rFonts w:hint="eastAsia" w:ascii="宋体" w:hAnsi="宋体"/>
          <w:color w:val="0000ff"/>
          <w:sz w:val="24"/>
          <w:szCs w:val="28"/>
        </w:rPr>
        <w:t xml:space="preserve">11</w:t>
      </w:r>
      <w:r>
        <w:rPr>
          <w:rFonts w:hint="eastAsia" w:ascii="宋体" w:hAnsi="宋体"/>
          <w:color w:val="0000ff"/>
          <w:sz w:val="24"/>
          <w:szCs w:val="28"/>
        </w:rPr>
        <w:t xml:space="preserve">月</w:t>
      </w:r>
      <w:r>
        <w:rPr>
          <w:rFonts w:hint="eastAsia" w:ascii="宋体" w:hAnsi="宋体"/>
          <w:color w:val="0000ff"/>
          <w:sz w:val="24"/>
          <w:szCs w:val="28"/>
        </w:rPr>
        <w:t xml:space="preserve">19日 </w:t>
      </w:r>
      <w:r>
        <w:rPr>
          <w:rFonts w:hint="eastAsia" w:ascii="宋体" w:hAnsi="宋体"/>
          <w:color w:val="0000ff"/>
          <w:sz w:val="24"/>
          <w:szCs w:val="28"/>
        </w:rPr>
        <w:t xml:space="preserve">09:00</w:t>
      </w:r>
      <w:r>
        <w:rPr>
          <w:rFonts w:hint="eastAsia" w:ascii="宋体" w:hAnsi="宋体"/>
          <w:color w:val="0000ff"/>
          <w:sz w:val="24"/>
          <w:szCs w:val="28"/>
        </w:rPr>
        <w:t xml:space="preserve">（北京时间）</w:t>
      </w:r>
      <w:r/>
    </w:p>
    <w:p>
      <w:pPr>
        <w:ind w:firstLine="480"/>
        <w:spacing w:line="360" w:lineRule="auto"/>
        <w:rPr>
          <w:rFonts w:ascii="宋体" w:hAnsi="宋体" w:cs="宋体"/>
          <w:sz w:val="24"/>
          <w:szCs w:val="28"/>
        </w:rPr>
      </w:pPr>
      <w:r>
        <w:rPr>
          <w:rFonts w:hint="eastAsia" w:ascii="宋体" w:hAnsi="宋体" w:cs="宋体"/>
          <w:sz w:val="24"/>
          <w:szCs w:val="28"/>
        </w:rPr>
        <w:t xml:space="preserve">开标地点：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”政府采购交易系统网上开标大厅</w:t>
      </w:r>
      <w:r/>
    </w:p>
    <w:p>
      <w:pPr>
        <w:ind w:firstLine="480"/>
        <w:spacing w:line="360" w:lineRule="auto"/>
        <w:rPr>
          <w:rFonts w:ascii="宋体" w:hAnsi="宋体" w:cs="宋体"/>
          <w:sz w:val="24"/>
          <w:szCs w:val="28"/>
        </w:rPr>
      </w:pPr>
      <w:r>
        <w:rPr>
          <w:rFonts w:hint="eastAsia" w:ascii="宋体" w:hAnsi="宋体" w:cs="宋体"/>
          <w:sz w:val="24"/>
          <w:szCs w:val="28"/>
        </w:rPr>
        <w:t xml:space="preserve">注意事项：</w:t>
      </w:r>
      <w:bookmarkStart w:id="27" w:name="_Toc28359084"/>
      <w:r/>
      <w:bookmarkStart w:id="28" w:name="_Toc35393794"/>
      <w:r/>
      <w:bookmarkStart w:id="29" w:name="_Toc35393625"/>
      <w:r/>
      <w:bookmarkStart w:id="30" w:name="_Toc28359007"/>
      <w:r/>
      <w:r/>
    </w:p>
    <w:p>
      <w:pPr>
        <w:ind w:firstLine="480"/>
        <w:spacing w:line="360" w:lineRule="auto"/>
        <w:rPr>
          <w:rFonts w:ascii="宋体" w:hAnsi="宋体" w:cs="宋体"/>
          <w:sz w:val="24"/>
          <w:szCs w:val="28"/>
        </w:rPr>
      </w:pPr>
      <w:r>
        <w:rPr>
          <w:rFonts w:hint="eastAsia" w:ascii="宋体" w:hAnsi="宋体" w:cs="宋体"/>
          <w:sz w:val="24"/>
          <w:szCs w:val="28"/>
        </w:rPr>
        <w:t xml:space="preserve">（1）本项目通过</w:t>
      </w:r>
      <w:r>
        <w:rPr>
          <w:rFonts w:hint="eastAsia" w:ascii="宋体" w:hAnsi="宋体" w:cs="宋体"/>
          <w:sz w:val="24"/>
          <w:szCs w:val="28"/>
        </w:rPr>
        <w:t xml:space="preserve">“苏</w:t>
      </w:r>
      <w:r>
        <w:rPr>
          <w:rFonts w:hint="eastAsia" w:ascii="宋体" w:hAnsi="宋体" w:cs="宋体"/>
          <w:sz w:val="24"/>
          <w:szCs w:val="28"/>
        </w:rPr>
        <w:t xml:space="preserve">采云</w:t>
      </w:r>
      <w:r>
        <w:rPr>
          <w:rFonts w:hint="eastAsia" w:ascii="宋体" w:hAnsi="宋体" w:cs="宋体"/>
          <w:sz w:val="24"/>
          <w:szCs w:val="28"/>
        </w:rPr>
        <w:t xml:space="preserve">”系统</w:t>
      </w:r>
      <w:r>
        <w:rPr>
          <w:rFonts w:hint="eastAsia" w:ascii="宋体" w:hAnsi="宋体" w:cs="宋体"/>
          <w:sz w:val="24"/>
          <w:szCs w:val="28"/>
        </w:rPr>
        <w:t xml:space="preserve">进行采购，供应商须通过</w:t>
      </w:r>
      <w:r>
        <w:rPr>
          <w:rFonts w:hint="eastAsia" w:ascii="宋体" w:hAnsi="宋体" w:cs="宋体"/>
          <w:sz w:val="24"/>
          <w:szCs w:val="28"/>
        </w:rPr>
        <w:t xml:space="preserve">“江苏政府采购网”</w:t>
      </w:r>
      <w:r>
        <w:rPr>
          <w:rFonts w:hint="eastAsia" w:ascii="宋体" w:hAnsi="宋体" w:cs="宋体"/>
          <w:sz w:val="24"/>
          <w:szCs w:val="28"/>
        </w:rPr>
        <w:t xml:space="preserve">发布的最新响应文件制作软件（下载路径：</w:t>
      </w:r>
      <w:r>
        <w:rPr>
          <w:rFonts w:hint="eastAsia" w:ascii="宋体" w:hAnsi="宋体" w:cs="宋体"/>
          <w:sz w:val="24"/>
          <w:szCs w:val="28"/>
        </w:rPr>
        <w:t xml:space="preserve">江苏政府采购网——资料下载——《江苏省政府采购交易管理系统（苏</w:t>
      </w:r>
      <w:r>
        <w:rPr>
          <w:rFonts w:hint="eastAsia" w:ascii="宋体" w:hAnsi="宋体" w:cs="宋体"/>
          <w:sz w:val="24"/>
          <w:szCs w:val="28"/>
        </w:rPr>
        <w:t xml:space="preserve">采云</w:t>
      </w:r>
      <w:r>
        <w:rPr>
          <w:rFonts w:hint="eastAsia" w:ascii="宋体" w:hAnsi="宋体" w:cs="宋体"/>
          <w:sz w:val="24"/>
          <w:szCs w:val="28"/>
        </w:rPr>
        <w:t xml:space="preserve">）供应商操作指南》</w:t>
      </w:r>
      <w:r>
        <w:rPr>
          <w:rFonts w:hint="eastAsia" w:ascii="宋体" w:hAnsi="宋体" w:cs="宋体"/>
          <w:sz w:val="24"/>
          <w:szCs w:val="28"/>
        </w:rPr>
        <w:t xml:space="preserve">）“苏</w:t>
      </w:r>
      <w:r>
        <w:rPr>
          <w:rFonts w:hint="eastAsia" w:ascii="宋体" w:hAnsi="宋体" w:cs="宋体"/>
          <w:sz w:val="24"/>
          <w:szCs w:val="28"/>
        </w:rPr>
        <w:t xml:space="preserve">采云</w:t>
      </w:r>
      <w:r>
        <w:rPr>
          <w:rFonts w:hint="eastAsia" w:ascii="宋体" w:hAnsi="宋体" w:cs="宋体"/>
          <w:sz w:val="24"/>
          <w:szCs w:val="28"/>
        </w:rPr>
        <w:t xml:space="preserve">”系统在线制作并提交响应文件。</w:t>
      </w:r>
      <w:r>
        <w:rPr>
          <w:rFonts w:hint="eastAsia" w:ascii="宋体" w:hAnsi="宋体" w:cs="宋体"/>
          <w:sz w:val="24"/>
          <w:szCs w:val="28"/>
        </w:rPr>
        <w:t xml:space="preserve">     </w:t>
      </w:r>
      <w:r/>
    </w:p>
    <w:p>
      <w:pPr>
        <w:ind w:firstLine="480"/>
        <w:spacing w:line="360" w:lineRule="auto"/>
        <w:rPr>
          <w:rFonts w:ascii="宋体" w:hAnsi="宋体"/>
          <w:bCs/>
          <w:sz w:val="24"/>
          <w:szCs w:val="28"/>
        </w:rPr>
      </w:pPr>
      <w:r>
        <w:rPr>
          <w:rFonts w:hint="eastAsia" w:ascii="宋体" w:hAnsi="宋体" w:cs="宋体"/>
          <w:sz w:val="24"/>
          <w:szCs w:val="28"/>
        </w:rPr>
        <w:t xml:space="preserve">（2）</w:t>
      </w:r>
      <w:r>
        <w:rPr>
          <w:rFonts w:hint="eastAsia" w:ascii="宋体" w:hAnsi="宋体" w:cs="宋体"/>
          <w:sz w:val="24"/>
          <w:szCs w:val="28"/>
        </w:rPr>
        <w:t xml:space="preserve">截至</w:t>
      </w:r>
      <w:r>
        <w:rPr>
          <w:rFonts w:hint="eastAsia" w:ascii="宋体" w:hAnsi="宋体" w:cs="宋体"/>
          <w:sz w:val="24"/>
          <w:szCs w:val="28"/>
        </w:rPr>
        <w:t xml:space="preserve">提交</w:t>
      </w:r>
      <w:r>
        <w:rPr>
          <w:rFonts w:hint="eastAsia" w:ascii="宋体" w:hAnsi="宋体" w:cs="宋体"/>
          <w:sz w:val="24"/>
          <w:szCs w:val="28"/>
        </w:rPr>
        <w:t xml:space="preserve">投标</w:t>
      </w:r>
      <w:r>
        <w:rPr>
          <w:rFonts w:hint="eastAsia" w:ascii="宋体" w:hAnsi="宋体" w:cs="宋体"/>
          <w:sz w:val="24"/>
          <w:szCs w:val="28"/>
        </w:rPr>
        <w:t xml:space="preserve">文件</w:t>
      </w:r>
      <w:r>
        <w:rPr>
          <w:rFonts w:hint="eastAsia" w:ascii="宋体" w:hAnsi="宋体" w:cs="宋体"/>
          <w:sz w:val="24"/>
          <w:szCs w:val="28"/>
        </w:rPr>
        <w:t xml:space="preserve">截止时间，“苏</w:t>
      </w:r>
      <w:r>
        <w:rPr>
          <w:rFonts w:hint="eastAsia" w:ascii="宋体" w:hAnsi="宋体" w:cs="宋体"/>
          <w:sz w:val="24"/>
          <w:szCs w:val="28"/>
        </w:rPr>
        <w:t xml:space="preserve">采云</w:t>
      </w:r>
      <w:r>
        <w:rPr>
          <w:rFonts w:hint="eastAsia" w:ascii="宋体" w:hAnsi="宋体" w:cs="宋体"/>
          <w:sz w:val="24"/>
          <w:szCs w:val="28"/>
        </w:rPr>
        <w:t xml:space="preserve">”系统投标通道将关闭，供应商未完成电子</w:t>
      </w:r>
      <w:r>
        <w:rPr>
          <w:rFonts w:hint="eastAsia" w:ascii="宋体" w:hAnsi="宋体"/>
          <w:bCs/>
          <w:sz w:val="24"/>
          <w:szCs w:val="28"/>
        </w:rPr>
        <w:t xml:space="preserve">投标文件有效提交的，其投标将被拒绝。</w:t>
      </w:r>
      <w:r/>
    </w:p>
    <w:p>
      <w:pPr>
        <w:ind w:firstLine="480"/>
        <w:spacing w:line="360" w:lineRule="auto"/>
        <w:rPr>
          <w:rFonts w:ascii="宋体" w:hAnsi="宋体" w:cs="宋体"/>
          <w:sz w:val="24"/>
          <w:szCs w:val="28"/>
        </w:rPr>
      </w:pPr>
      <w:r>
        <w:rPr>
          <w:rFonts w:hint="eastAsia" w:ascii="宋体" w:hAnsi="宋体" w:cs="宋体"/>
          <w:sz w:val="24"/>
          <w:szCs w:val="28"/>
        </w:rPr>
        <w:t xml:space="preserve">（</w:t>
      </w:r>
      <w:r>
        <w:rPr>
          <w:rFonts w:hint="eastAsia" w:ascii="宋体" w:hAnsi="宋体" w:cs="宋体"/>
          <w:sz w:val="24"/>
          <w:szCs w:val="28"/>
        </w:rPr>
        <w:t xml:space="preserve">3</w:t>
      </w:r>
      <w:r>
        <w:rPr>
          <w:rFonts w:hint="eastAsia" w:ascii="宋体" w:hAnsi="宋体" w:cs="宋体"/>
          <w:sz w:val="24"/>
          <w:szCs w:val="28"/>
        </w:rPr>
        <w:t xml:space="preserve">）本项目采用网上开标方式，请供应商事先做好电脑环境准备，自行选择互联网连接畅通的场地，在规定的开标时间登录网上开标大厅进行响应文件解密等操作，直至评</w:t>
      </w:r>
      <w:r>
        <w:rPr>
          <w:rFonts w:hint="eastAsia" w:ascii="宋体" w:hAnsi="宋体" w:cs="宋体"/>
          <w:sz w:val="24"/>
          <w:szCs w:val="28"/>
        </w:rPr>
        <w:t xml:space="preserve">标结束方可离开电脑。</w:t>
      </w:r>
      <w:r/>
    </w:p>
    <w:p>
      <w:pPr>
        <w:ind w:firstLine="480"/>
        <w:spacing w:line="360" w:lineRule="auto"/>
        <w:rPr>
          <w:rFonts w:ascii="宋体" w:hAnsi="宋体"/>
          <w:sz w:val="24"/>
          <w:szCs w:val="28"/>
        </w:rPr>
      </w:pPr>
      <w:r>
        <w:rPr>
          <w:rFonts w:hint="eastAsia" w:ascii="宋体" w:hAnsi="宋体"/>
          <w:sz w:val="24"/>
          <w:szCs w:val="28"/>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w:t>
      </w:r>
      <w:r>
        <w:rPr>
          <w:rFonts w:hint="eastAsia" w:ascii="宋体" w:hAnsi="宋体"/>
          <w:sz w:val="24"/>
          <w:szCs w:val="28"/>
        </w:rPr>
        <w:t xml:space="preserve">锁发生</w:t>
      </w:r>
      <w:r>
        <w:rPr>
          <w:rFonts w:hint="eastAsia" w:ascii="宋体" w:hAnsi="宋体"/>
          <w:sz w:val="24"/>
          <w:szCs w:val="28"/>
        </w:rPr>
        <w:t xml:space="preserve">故障或用错、故意不在要求时限内完成解密等自身原因，导致投标文件在规定时间内未能解密、解密失败或解密超时，视为投标人撤销其投标文件；因</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w:t>
      </w:r>
      <w:r>
        <w:rPr>
          <w:rFonts w:hint="eastAsia" w:ascii="宋体" w:hAnsi="宋体" w:cs="宋体"/>
          <w:sz w:val="24"/>
        </w:rPr>
        <w:t xml:space="preserve">交易</w:t>
      </w:r>
      <w:r>
        <w:rPr>
          <w:rFonts w:hint="eastAsia" w:ascii="宋体" w:hAnsi="宋体" w:cs="宋体"/>
          <w:sz w:val="24"/>
        </w:rPr>
        <w:t xml:space="preserve">平台</w:t>
      </w:r>
      <w:r>
        <w:rPr>
          <w:rFonts w:hint="eastAsia" w:ascii="宋体" w:hAnsi="宋体"/>
          <w:sz w:val="24"/>
          <w:szCs w:val="28"/>
        </w:rPr>
        <w:t xml:space="preserve">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”交易</w:t>
      </w:r>
      <w:r>
        <w:rPr>
          <w:rFonts w:hint="eastAsia" w:ascii="宋体" w:hAnsi="宋体" w:cs="宋体"/>
          <w:sz w:val="24"/>
        </w:rPr>
        <w:t xml:space="preserve">平台</w:t>
      </w:r>
      <w:r>
        <w:rPr>
          <w:rFonts w:hint="eastAsia" w:ascii="宋体" w:hAnsi="宋体"/>
          <w:sz w:val="24"/>
          <w:szCs w:val="28"/>
        </w:rPr>
        <w:t xml:space="preserve">运行无故障。</w:t>
      </w:r>
      <w:r/>
    </w:p>
    <w:p>
      <w:pPr>
        <w:ind w:firstLine="480"/>
        <w:spacing w:line="360" w:lineRule="auto"/>
        <w:rPr>
          <w:rFonts w:ascii="宋体" w:hAnsi="宋体"/>
          <w:sz w:val="24"/>
          <w:szCs w:val="28"/>
        </w:rPr>
      </w:pPr>
      <w:r>
        <w:rPr>
          <w:rFonts w:hint="eastAsia" w:ascii="宋体" w:hAnsi="宋体"/>
          <w:sz w:val="24"/>
          <w:szCs w:val="28"/>
        </w:rPr>
        <w:t xml:space="preserve">（5）因投标人自身软硬件配备不齐全或发生故障等问题而导致在交互过程中出现不稳定或中断等情况的，由投标人</w:t>
      </w:r>
      <w:r>
        <w:rPr>
          <w:rFonts w:hint="eastAsia" w:ascii="宋体" w:hAnsi="宋体"/>
          <w:sz w:val="24"/>
          <w:szCs w:val="28"/>
        </w:rPr>
        <w:t xml:space="preserve">自行承担</w:t>
      </w:r>
      <w:r>
        <w:rPr>
          <w:rFonts w:hint="eastAsia" w:ascii="宋体" w:hAnsi="宋体"/>
          <w:sz w:val="24"/>
          <w:szCs w:val="28"/>
        </w:rPr>
        <w:t xml:space="preserve">后果。</w:t>
      </w:r>
      <w:r/>
    </w:p>
    <w:p>
      <w:pPr>
        <w:pStyle w:val="889"/>
        <w:ind w:left="-142"/>
        <w:jc w:val="both"/>
        <w:spacing w:line="360" w:lineRule="auto"/>
        <w:rPr>
          <w:rFonts w:ascii="宋体" w:hAnsi="宋体" w:eastAsia="宋体" w:cs="宋体"/>
          <w:b w:val="0"/>
          <w:bCs/>
          <w:sz w:val="24"/>
          <w:szCs w:val="28"/>
        </w:rPr>
      </w:pPr>
      <w:r>
        <w:rPr>
          <w:rFonts w:hint="eastAsia" w:ascii="宋体" w:hAnsi="宋体" w:eastAsia="宋体" w:cs="宋体"/>
          <w:bCs/>
          <w:sz w:val="24"/>
          <w:szCs w:val="28"/>
        </w:rPr>
        <w:t xml:space="preserve">五、公告期限</w:t>
      </w:r>
      <w:bookmarkEnd w:id="27"/>
      <w:r/>
      <w:bookmarkEnd w:id="28"/>
      <w:r/>
      <w:bookmarkEnd w:id="29"/>
      <w:r/>
      <w:bookmarkEnd w:id="30"/>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pStyle w:val="889"/>
        <w:ind w:left="-142"/>
        <w:jc w:val="both"/>
        <w:spacing w:line="360" w:lineRule="auto"/>
        <w:rPr>
          <w:rFonts w:ascii="宋体" w:hAnsi="宋体" w:eastAsia="宋体" w:cs="宋体"/>
          <w:b w:val="0"/>
          <w:sz w:val="24"/>
          <w:szCs w:val="28"/>
        </w:rPr>
      </w:pPr>
      <w:r/>
      <w:bookmarkStart w:id="31" w:name="_Toc35393795"/>
      <w:r/>
      <w:bookmarkStart w:id="32" w:name="_Toc35393626"/>
      <w:r>
        <w:rPr>
          <w:rFonts w:hint="eastAsia" w:ascii="宋体" w:hAnsi="宋体" w:eastAsia="宋体" w:cs="宋体"/>
          <w:sz w:val="24"/>
          <w:szCs w:val="28"/>
        </w:rPr>
        <w:t xml:space="preserve">六、其他补充事宜</w:t>
      </w:r>
      <w:bookmarkEnd w:id="31"/>
      <w:r/>
      <w:bookmarkEnd w:id="32"/>
      <w:r/>
      <w:r/>
    </w:p>
    <w:p>
      <w:pPr>
        <w:pStyle w:val="1544"/>
        <w:ind w:firstLine="480"/>
        <w:jc w:val="left"/>
        <w:spacing w:line="360" w:lineRule="auto"/>
        <w:widowControl/>
        <w:rPr>
          <w:rFonts w:ascii="宋体" w:hAnsi="宋体" w:cs="宋体"/>
          <w:sz w:val="24"/>
          <w:szCs w:val="28"/>
        </w:rPr>
      </w:pPr>
      <w:r/>
      <w:bookmarkStart w:id="33" w:name="_Toc35393627"/>
      <w:r/>
      <w:bookmarkStart w:id="34" w:name="_Toc35393796"/>
      <w:r/>
      <w:bookmarkStart w:id="35" w:name="_Toc28359085"/>
      <w:r/>
      <w:bookmarkStart w:id="36" w:name="_Toc28359008"/>
      <w:r>
        <w:rPr>
          <w:rFonts w:hint="eastAsia" w:ascii="宋体" w:hAnsi="宋体" w:cs="宋体"/>
          <w:sz w:val="24"/>
          <w:szCs w:val="28"/>
        </w:rPr>
        <w:t xml:space="preserve">1.本项目通过“苏</w:t>
      </w:r>
      <w:r>
        <w:rPr>
          <w:rFonts w:hint="eastAsia" w:ascii="宋体" w:hAnsi="宋体" w:cs="宋体"/>
          <w:sz w:val="24"/>
          <w:szCs w:val="28"/>
        </w:rPr>
        <w:t xml:space="preserve">采云</w:t>
      </w:r>
      <w:r>
        <w:rPr>
          <w:rFonts w:hint="eastAsia" w:ascii="宋体" w:hAnsi="宋体" w:cs="宋体"/>
          <w:sz w:val="24"/>
          <w:szCs w:val="28"/>
        </w:rPr>
        <w:t xml:space="preserve">”系统进行采购，请在投标前详细阅读《“苏</w:t>
      </w:r>
      <w:r>
        <w:rPr>
          <w:rFonts w:hint="eastAsia" w:ascii="宋体" w:hAnsi="宋体" w:cs="宋体"/>
          <w:sz w:val="24"/>
          <w:szCs w:val="28"/>
        </w:rPr>
        <w:t xml:space="preserve">采云</w:t>
      </w:r>
      <w:r>
        <w:rPr>
          <w:rFonts w:hint="eastAsia" w:ascii="宋体" w:hAnsi="宋体" w:cs="宋体"/>
          <w:sz w:val="24"/>
          <w:szCs w:val="28"/>
        </w:rPr>
        <w:t xml:space="preserve">”系统供应商操作手册》（下载路径：江苏政府采购网——资料下载——《江苏省政府采购交易管理系统（苏</w:t>
      </w:r>
      <w:r>
        <w:rPr>
          <w:rFonts w:hint="eastAsia" w:ascii="宋体" w:hAnsi="宋体" w:cs="宋体"/>
          <w:sz w:val="24"/>
          <w:szCs w:val="28"/>
        </w:rPr>
        <w:t xml:space="preserve">采云</w:t>
      </w:r>
      <w:r>
        <w:rPr>
          <w:rFonts w:hint="eastAsia" w:ascii="宋体" w:hAnsi="宋体" w:cs="宋体"/>
          <w:sz w:val="24"/>
          <w:szCs w:val="28"/>
        </w:rPr>
        <w:t xml:space="preserve">）供应商操作指南》）；供应商在使用系统进行投标的过程中如遇涉及“苏</w:t>
      </w:r>
      <w:r>
        <w:rPr>
          <w:rFonts w:hint="eastAsia" w:ascii="宋体" w:hAnsi="宋体" w:cs="宋体"/>
          <w:sz w:val="24"/>
          <w:szCs w:val="28"/>
        </w:rPr>
        <w:t xml:space="preserve">采云</w:t>
      </w:r>
      <w:r>
        <w:rPr>
          <w:rFonts w:hint="eastAsia" w:ascii="宋体" w:hAnsi="宋体" w:cs="宋体"/>
          <w:sz w:val="24"/>
          <w:szCs w:val="28"/>
        </w:rPr>
        <w:t xml:space="preserve">”系统使用的任何问题，应在工作日9:00-11:30 、13:30-17:30期间致电技术支持热线咨询，联系方式：0519-86722803、0519-86722805、周工15252929439。</w:t>
      </w:r>
      <w:r/>
    </w:p>
    <w:p>
      <w:pPr>
        <w:pStyle w:val="1544"/>
        <w:ind w:firstLine="480"/>
        <w:jc w:val="left"/>
        <w:spacing w:line="360" w:lineRule="auto"/>
        <w:widowControl/>
        <w:rPr>
          <w:rFonts w:ascii="宋体" w:hAnsi="宋体" w:cs="宋体"/>
          <w:sz w:val="24"/>
          <w:szCs w:val="28"/>
        </w:rPr>
      </w:pPr>
      <w:r>
        <w:rPr>
          <w:rFonts w:hint="eastAsia" w:ascii="宋体" w:hAnsi="宋体" w:cs="宋体"/>
          <w:sz w:val="24"/>
          <w:szCs w:val="28"/>
        </w:rPr>
        <w:t xml:space="preserve">2.供应商投标需提前办理数字认证证书，办理方式和注意事项详见:</w:t>
      </w:r>
      <w:r/>
    </w:p>
    <w:p>
      <w:pPr>
        <w:pStyle w:val="897"/>
        <w:ind w:firstLine="480"/>
        <w:spacing w:before="0" w:beforeAutospacing="0" w:after="0" w:afterAutospacing="0" w:line="360" w:lineRule="auto"/>
      </w:pPr>
      <w:r>
        <w:rPr>
          <w:rFonts w:hint="eastAsia"/>
        </w:rPr>
        <w:t xml:space="preserve">镇江地区意源（方正）办理方式：镇江市</w:t>
      </w:r>
      <w:r>
        <w:rPr>
          <w:rFonts w:hint="eastAsia"/>
        </w:rPr>
        <w:t xml:space="preserve">润州区冠城路</w:t>
      </w:r>
      <w:r>
        <w:rPr>
          <w:rFonts w:hint="eastAsia"/>
        </w:rPr>
        <w:t xml:space="preserve">8号工人大厦7楼公共资源交易中心大厅CA窗口。工作日办公时间：9：00-12：00、13：30-17：30。联系人：邵娟，联系电话：13655287962，办理指南地址：</w:t>
      </w:r>
      <w:r>
        <w:t xml:space="preserve">http://www.ideabank.net.cn/help/help.html</w:t>
      </w:r>
      <w:r>
        <w:t xml:space="preserve">。</w:t>
      </w:r>
      <w:r/>
    </w:p>
    <w:p>
      <w:pPr>
        <w:pStyle w:val="889"/>
        <w:jc w:val="both"/>
        <w:spacing w:line="360" w:lineRule="auto"/>
        <w:rPr>
          <w:rFonts w:ascii="宋体" w:hAnsi="宋体" w:eastAsia="宋体" w:cs="宋体"/>
          <w:b w:val="0"/>
          <w:sz w:val="24"/>
          <w:szCs w:val="28"/>
        </w:rPr>
      </w:pPr>
      <w:r>
        <w:rPr>
          <w:rFonts w:hint="eastAsia" w:ascii="宋体" w:hAnsi="宋体" w:eastAsia="宋体" w:cs="宋体"/>
          <w:sz w:val="24"/>
          <w:szCs w:val="28"/>
        </w:rPr>
        <w:t xml:space="preserve">七、</w:t>
      </w:r>
      <w:bookmarkEnd w:id="33"/>
      <w:r/>
      <w:bookmarkEnd w:id="34"/>
      <w:r/>
      <w:bookmarkEnd w:id="35"/>
      <w:r/>
      <w:bookmarkEnd w:id="36"/>
      <w:r>
        <w:rPr>
          <w:rFonts w:hint="eastAsia" w:ascii="宋体" w:hAnsi="宋体" w:eastAsia="宋体" w:cs="宋体"/>
          <w:sz w:val="24"/>
          <w:szCs w:val="28"/>
        </w:rPr>
        <w:t xml:space="preserve">对本次征集提出询问，请按以下方式联系。</w:t>
      </w:r>
      <w:bookmarkEnd w:id="5"/>
      <w:r/>
      <w:bookmarkEnd w:id="6"/>
      <w:r/>
      <w:bookmarkEnd w:id="7"/>
      <w:r/>
      <w:bookmarkEnd w:id="8"/>
      <w:r/>
      <w:bookmarkEnd w:id="9"/>
      <w:r/>
      <w:r/>
    </w:p>
    <w:p>
      <w:pPr>
        <w:pStyle w:val="1544"/>
        <w:ind w:firstLine="480"/>
        <w:jc w:val="left"/>
        <w:spacing w:line="360" w:lineRule="auto"/>
        <w:widowControl/>
        <w:rPr>
          <w:rFonts w:ascii="宋体" w:hAnsi="宋体" w:cs="宋体"/>
          <w:sz w:val="24"/>
          <w:szCs w:val="28"/>
        </w:rPr>
      </w:pPr>
      <w:r/>
      <w:bookmarkStart w:id="37" w:name="_Toc100386034"/>
      <w:r/>
      <w:bookmarkStart w:id="38" w:name="_Toc92168000"/>
      <w:r>
        <w:rPr>
          <w:rFonts w:hint="eastAsia" w:ascii="宋体" w:hAnsi="宋体" w:cs="宋体"/>
          <w:sz w:val="24"/>
          <w:szCs w:val="28"/>
        </w:rPr>
        <w:t xml:space="preserve">1.征集人信息</w:t>
      </w:r>
      <w:r/>
    </w:p>
    <w:p>
      <w:pPr>
        <w:ind w:firstLine="480"/>
        <w:jc w:val="left"/>
        <w:spacing w:line="360" w:lineRule="auto"/>
        <w:widowControl/>
        <w:rPr>
          <w:rFonts w:ascii="宋体" w:hAnsi="宋体"/>
          <w:color w:val="0000ff"/>
          <w:sz w:val="24"/>
          <w:szCs w:val="22"/>
          <w:highlight w:val="white"/>
        </w:rPr>
      </w:pPr>
      <w:r>
        <w:rPr>
          <w:rFonts w:hint="eastAsia" w:ascii="宋体" w:hAnsi="宋体"/>
          <w:sz w:val="24"/>
          <w:szCs w:val="22"/>
          <w:highlight w:val="white"/>
        </w:rPr>
        <w:t xml:space="preserve">名 称：</w:t>
      </w:r>
      <w:r>
        <w:rPr>
          <w:rFonts w:hint="eastAsia" w:ascii="宋体" w:hAnsi="宋体"/>
          <w:color w:val="0000ff"/>
          <w:sz w:val="24"/>
          <w:szCs w:val="22"/>
          <w:highlight w:val="white"/>
        </w:rPr>
        <w:t xml:space="preserve">句容市</w:t>
      </w:r>
      <w:r>
        <w:rPr>
          <w:rFonts w:hint="eastAsia" w:ascii="宋体" w:hAnsi="宋体"/>
          <w:color w:val="0000ff"/>
          <w:sz w:val="24"/>
          <w:szCs w:val="22"/>
          <w:highlight w:val="white"/>
        </w:rPr>
        <w:t xml:space="preserve">财政局</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地 址：</w:t>
      </w:r>
      <w:bookmarkStart w:id="39" w:name="EBf3751efc41ee4e85a1a31e8971885a44"/>
      <w:r>
        <w:rPr>
          <w:rFonts w:hint="eastAsia" w:ascii="宋体" w:hAnsi="宋体"/>
          <w:color w:val="0000ff"/>
          <w:sz w:val="24"/>
          <w:szCs w:val="22"/>
          <w:highlight w:val="white"/>
        </w:rPr>
        <w:t xml:space="preserve">句容市</w:t>
      </w:r>
      <w:bookmarkEnd w:id="39"/>
      <w:r>
        <w:rPr>
          <w:rFonts w:hint="eastAsia" w:ascii="宋体" w:hAnsi="宋体"/>
          <w:color w:val="0000ff"/>
          <w:sz w:val="24"/>
          <w:szCs w:val="22"/>
          <w:highlight w:val="white"/>
        </w:rPr>
        <w:t xml:space="preserve">华阳东路16号</w:t>
      </w:r>
      <w:r/>
    </w:p>
    <w:p>
      <w:pPr>
        <w:ind w:firstLine="480"/>
        <w:jc w:val="left"/>
        <w:spacing w:line="360" w:lineRule="auto"/>
        <w:widowControl/>
        <w:rPr>
          <w:rFonts w:ascii="宋体" w:hAnsi="宋体"/>
          <w:color w:val="0000ff"/>
          <w:sz w:val="24"/>
          <w:szCs w:val="22"/>
          <w:highlight w:val="white"/>
        </w:rPr>
      </w:pPr>
      <w:r>
        <w:rPr>
          <w:rFonts w:hint="eastAsia" w:ascii="宋体" w:hAnsi="宋体"/>
          <w:sz w:val="24"/>
          <w:szCs w:val="22"/>
          <w:highlight w:val="white"/>
        </w:rPr>
        <w:t xml:space="preserve">联系人：</w:t>
      </w:r>
      <w:r>
        <w:rPr>
          <w:rFonts w:hint="eastAsia" w:ascii="宋体" w:hAnsi="宋体"/>
          <w:color w:val="0000ff"/>
          <w:sz w:val="24"/>
          <w:szCs w:val="22"/>
          <w:highlight w:val="white"/>
        </w:rPr>
        <w:t xml:space="preserve">钱钰</w:t>
      </w:r>
      <w:r/>
    </w:p>
    <w:p>
      <w:pPr>
        <w:ind w:firstLine="480"/>
        <w:jc w:val="left"/>
        <w:spacing w:line="360" w:lineRule="auto"/>
        <w:widowControl/>
        <w:rPr>
          <w:rFonts w:ascii="宋体" w:hAnsi="宋体"/>
          <w:color w:val="0000ff"/>
          <w:sz w:val="24"/>
          <w:szCs w:val="22"/>
          <w:highlight w:val="white"/>
        </w:rPr>
      </w:pPr>
      <w:r>
        <w:rPr>
          <w:rFonts w:hint="eastAsia" w:ascii="宋体" w:hAnsi="宋体"/>
          <w:sz w:val="24"/>
          <w:szCs w:val="22"/>
          <w:highlight w:val="white"/>
        </w:rPr>
        <w:t xml:space="preserve">联系方式：</w:t>
      </w:r>
      <w:bookmarkStart w:id="40" w:name="_Toc28359009"/>
      <w:r/>
      <w:bookmarkStart w:id="41" w:name="_Toc28359086"/>
      <w:r>
        <w:rPr>
          <w:rFonts w:hint="eastAsia" w:ascii="宋体" w:hAnsi="宋体"/>
          <w:color w:val="0000ff"/>
          <w:sz w:val="24"/>
          <w:szCs w:val="22"/>
          <w:highlight w:val="white"/>
        </w:rPr>
        <w:t xml:space="preserve">0511-87261653</w:t>
      </w:r>
      <w:bookmarkEnd w:id="40"/>
      <w:r/>
      <w:bookmarkEnd w:id="41"/>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2.采购代理机构信息</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名 称：</w:t>
      </w:r>
      <w:r>
        <w:rPr>
          <w:rFonts w:hint="eastAsia" w:ascii="宋体" w:hAnsi="宋体"/>
          <w:color w:val="0000ff"/>
          <w:sz w:val="24"/>
          <w:szCs w:val="22"/>
          <w:highlight w:val="white"/>
        </w:rPr>
        <w:t xml:space="preserve">镇江</w:t>
      </w:r>
      <w:r>
        <w:rPr>
          <w:rFonts w:hint="eastAsia" w:ascii="宋体" w:hAnsi="宋体"/>
          <w:color w:val="0000ff"/>
          <w:sz w:val="24"/>
          <w:szCs w:val="22"/>
          <w:highlight w:val="white"/>
        </w:rPr>
        <w:t xml:space="preserve">众智联信</w:t>
      </w:r>
      <w:r>
        <w:rPr>
          <w:rFonts w:hint="eastAsia" w:ascii="宋体" w:hAnsi="宋体"/>
          <w:color w:val="0000ff"/>
          <w:sz w:val="24"/>
          <w:szCs w:val="22"/>
          <w:highlight w:val="white"/>
        </w:rPr>
        <w:t xml:space="preserve">财税服务有限公司</w:t>
      </w:r>
      <w:r/>
    </w:p>
    <w:p>
      <w:pPr>
        <w:ind w:firstLine="480"/>
        <w:jc w:val="left"/>
        <w:spacing w:line="360" w:lineRule="auto"/>
        <w:widowControl/>
        <w:rPr>
          <w:rFonts w:ascii="宋体" w:hAnsi="宋体"/>
          <w:color w:val="0000ff"/>
          <w:sz w:val="24"/>
          <w:szCs w:val="22"/>
          <w:highlight w:val="white"/>
        </w:rPr>
      </w:pPr>
      <w:r>
        <w:rPr>
          <w:rFonts w:hint="eastAsia" w:ascii="宋体" w:hAnsi="宋体"/>
          <w:sz w:val="24"/>
          <w:szCs w:val="22"/>
          <w:highlight w:val="white"/>
        </w:rPr>
        <w:t xml:space="preserve">地 址：</w:t>
      </w:r>
      <w:bookmarkStart w:id="42" w:name="OLE_LINK1"/>
      <w:r/>
      <w:bookmarkStart w:id="43" w:name="OLE_LINK2"/>
      <w:r>
        <w:rPr>
          <w:rFonts w:ascii="宋体" w:hAnsi="宋体"/>
          <w:color w:val="0000ff"/>
          <w:sz w:val="24"/>
          <w:szCs w:val="22"/>
          <w:highlight w:val="white"/>
        </w:rPr>
        <w:t xml:space="preserve">句容市洪武路80号</w:t>
      </w:r>
      <w:bookmarkEnd w:id="42"/>
      <w:r/>
      <w:bookmarkEnd w:id="43"/>
      <w:r/>
      <w:r/>
    </w:p>
    <w:p>
      <w:pPr>
        <w:ind w:firstLine="480"/>
        <w:jc w:val="left"/>
        <w:spacing w:line="360" w:lineRule="auto"/>
        <w:widowControl/>
        <w:rPr>
          <w:rFonts w:ascii="宋体" w:hAnsi="宋体"/>
          <w:color w:val="0000ff"/>
          <w:sz w:val="24"/>
          <w:szCs w:val="22"/>
          <w:highlight w:val="white"/>
        </w:rPr>
      </w:pPr>
      <w:r>
        <w:rPr>
          <w:rFonts w:hint="eastAsia" w:ascii="宋体" w:hAnsi="宋体"/>
          <w:sz w:val="24"/>
          <w:szCs w:val="22"/>
          <w:highlight w:val="white"/>
        </w:rPr>
        <w:t xml:space="preserve">联系方式：</w:t>
      </w:r>
      <w:r>
        <w:rPr>
          <w:rFonts w:ascii="宋体" w:hAnsi="宋体"/>
          <w:color w:val="0000ff"/>
          <w:sz w:val="24"/>
          <w:szCs w:val="22"/>
        </w:rPr>
        <w:t xml:space="preserve">0511-87873666</w:t>
      </w:r>
      <w:r>
        <w:rPr>
          <w:rFonts w:hint="eastAsia" w:ascii="宋体" w:hAnsi="宋体"/>
          <w:color w:val="0000ff"/>
          <w:sz w:val="24"/>
          <w:szCs w:val="22"/>
          <w:highlight w:val="white"/>
        </w:rPr>
        <w:t xml:space="preserve"> </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3.项目联系方式</w:t>
      </w:r>
      <w:r/>
    </w:p>
    <w:p>
      <w:pPr>
        <w:ind w:firstLine="480"/>
        <w:jc w:val="left"/>
        <w:spacing w:line="360" w:lineRule="auto"/>
        <w:widowControl/>
        <w:rPr>
          <w:rFonts w:ascii="宋体" w:hAnsi="宋体"/>
          <w:color w:val="0000ff"/>
          <w:sz w:val="24"/>
          <w:szCs w:val="22"/>
        </w:rPr>
      </w:pPr>
      <w:r>
        <w:rPr>
          <w:rFonts w:hint="eastAsia" w:ascii="宋体" w:hAnsi="宋体"/>
          <w:sz w:val="24"/>
          <w:szCs w:val="22"/>
          <w:highlight w:val="white"/>
        </w:rPr>
        <w:t xml:space="preserve">项目联系人：</w:t>
      </w:r>
      <w:r>
        <w:rPr>
          <w:rFonts w:hint="eastAsia" w:ascii="宋体" w:hAnsi="宋体"/>
          <w:color w:val="0000ff"/>
          <w:sz w:val="24"/>
          <w:szCs w:val="22"/>
        </w:rPr>
        <w:t xml:space="preserve">丁丹</w:t>
      </w:r>
      <w:r>
        <w:rPr>
          <w:rFonts w:hint="eastAsia" w:ascii="宋体" w:hAnsi="宋体"/>
          <w:color w:val="0000ff"/>
          <w:sz w:val="24"/>
          <w:szCs w:val="22"/>
        </w:rPr>
        <w:t xml:space="preserve">丹</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电话：</w:t>
      </w:r>
      <w:r>
        <w:rPr>
          <w:rFonts w:ascii="宋体" w:hAnsi="宋体"/>
          <w:color w:val="0000ff"/>
          <w:sz w:val="24"/>
          <w:szCs w:val="22"/>
        </w:rPr>
        <w:t xml:space="preserve">17312963339</w:t>
      </w:r>
      <w:r/>
    </w:p>
    <w:p>
      <w:pPr>
        <w:pStyle w:val="890"/>
        <w:ind w:left="779" w:right="900" w:firstLine="420"/>
        <w:jc w:val="center"/>
        <w:keepLines w:val="0"/>
        <w:keepNext w:val="0"/>
        <w:spacing w:before="200" w:after="200" w:line="360" w:lineRule="auto"/>
        <w:rPr>
          <w:rFonts w:ascii="宋体" w:hAnsi="宋体" w:cs="宋体"/>
          <w:sz w:val="36"/>
          <w:szCs w:val="36"/>
        </w:rPr>
      </w:pPr>
      <w:r>
        <w:rPr>
          <w:rFonts w:hint="eastAsia" w:ascii="宋体" w:hAnsi="宋体" w:cs="宋体"/>
          <w:sz w:val="24"/>
          <w:szCs w:val="28"/>
          <w:highlight w:val="white"/>
        </w:rPr>
        <w:br w:type="page" w:clear="all"/>
      </w:r>
      <w:r>
        <w:rPr>
          <w:rFonts w:hint="eastAsia" w:ascii="宋体" w:hAnsi="宋体" w:cs="宋体"/>
          <w:sz w:val="36"/>
          <w:szCs w:val="36"/>
        </w:rPr>
        <w:t xml:space="preserve">第二部分    供应商须知</w:t>
      </w:r>
      <w:r/>
    </w:p>
    <w:p>
      <w:pPr>
        <w:pStyle w:val="890"/>
        <w:jc w:val="center"/>
        <w:keepLines w:val="0"/>
        <w:keepNext w:val="0"/>
        <w:spacing w:before="0" w:after="0" w:line="360" w:lineRule="auto"/>
        <w:rPr>
          <w:rFonts w:ascii="宋体" w:hAnsi="宋体" w:cs="宋体"/>
          <w:szCs w:val="32"/>
        </w:rPr>
      </w:pPr>
      <w:r>
        <w:rPr>
          <w:rFonts w:hint="eastAsia" w:ascii="宋体" w:hAnsi="宋体" w:cs="宋体"/>
          <w:szCs w:val="32"/>
        </w:rPr>
        <w:t xml:space="preserve">前附表</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816"/>
        <w:gridCol w:w="1994"/>
        <w:gridCol w:w="6819"/>
      </w:tblGrid>
      <w:tr>
        <w:trPr>
          <w:trHeight w:val="384"/>
        </w:trPr>
        <w:tc>
          <w:tcPr>
            <w:tcW w:w="423"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序号</w:t>
            </w:r>
            <w:r/>
          </w:p>
        </w:tc>
        <w:tc>
          <w:tcPr>
            <w:tcW w:w="1035"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事项</w:t>
            </w:r>
            <w:r/>
          </w:p>
        </w:tc>
        <w:tc>
          <w:tcPr>
            <w:tcW w:w="3540"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本项目规定</w:t>
            </w:r>
            <w:r/>
          </w:p>
        </w:tc>
      </w:tr>
      <w:tr>
        <w:trPr>
          <w:trHeight w:val="2677"/>
        </w:trPr>
        <w:tc>
          <w:tcPr>
            <w:tcW w:w="423"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1</w:t>
            </w:r>
            <w:r/>
          </w:p>
        </w:tc>
        <w:tc>
          <w:tcPr>
            <w:tcW w:w="1035"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报价要求</w:t>
            </w:r>
            <w:r/>
          </w:p>
        </w:tc>
        <w:tc>
          <w:tcPr>
            <w:tcW w:w="3540" w:type="pct"/>
            <w:vAlign w:val="center"/>
            <w:textDirection w:val="lrTb"/>
            <w:noWrap w:val="false"/>
          </w:tcPr>
          <w:p>
            <w:pPr>
              <w:spacing w:line="276" w:lineRule="auto"/>
              <w:rPr>
                <w:rFonts w:ascii="宋体" w:hAnsi="宋体" w:cs="楷体"/>
                <w:sz w:val="24"/>
              </w:rPr>
            </w:pPr>
            <w:r>
              <w:rPr>
                <w:rFonts w:hint="eastAsia" w:ascii="宋体" w:hAnsi="宋体" w:cs="楷体"/>
                <w:sz w:val="24"/>
              </w:rPr>
              <w:t xml:space="preserve">本次投标报价的币种为人民币。</w:t>
            </w:r>
            <w:r/>
          </w:p>
          <w:p>
            <w:pPr>
              <w:spacing w:line="276" w:lineRule="auto"/>
              <w:rPr>
                <w:rFonts w:ascii="宋体" w:hAnsi="宋体" w:cs="楷体"/>
                <w:sz w:val="24"/>
              </w:rPr>
            </w:pPr>
            <w:r>
              <w:rPr>
                <w:rFonts w:hint="eastAsia" w:ascii="宋体" w:hAnsi="宋体" w:cs="楷体"/>
                <w:sz w:val="24"/>
              </w:rPr>
              <w:t xml:space="preserve">投标人应按招标文件所提供的各报价表格式报价。</w:t>
            </w:r>
            <w:r/>
          </w:p>
          <w:p>
            <w:pPr>
              <w:spacing w:line="276" w:lineRule="auto"/>
              <w:rPr>
                <w:rFonts w:ascii="宋体" w:hAnsi="宋体" w:cs="楷体"/>
                <w:sz w:val="24"/>
              </w:rPr>
            </w:pPr>
            <w:r>
              <w:rPr>
                <w:rFonts w:hint="eastAsia" w:ascii="宋体" w:hAnsi="宋体" w:cs="楷体"/>
                <w:sz w:val="24"/>
              </w:rPr>
              <w:t xml:space="preserve">投标人应对本项目报出最具有竞争力的价格，应包括本次招标要求提供的货物（服务）已支付或将支付的所有费用（含税费）。</w:t>
            </w:r>
            <w:r/>
          </w:p>
          <w:p>
            <w:pPr>
              <w:spacing w:line="276" w:lineRule="auto"/>
              <w:rPr>
                <w:rFonts w:ascii="宋体" w:hAnsi="宋体" w:cs="楷体"/>
                <w:sz w:val="24"/>
              </w:rPr>
            </w:pPr>
            <w:r>
              <w:rPr>
                <w:rFonts w:hint="eastAsia" w:ascii="宋体" w:hAnsi="宋体" w:cs="楷体"/>
                <w:sz w:val="24"/>
              </w:rPr>
              <w:t xml:space="preserve">最低投标报价不能作为中标的保证。</w:t>
            </w:r>
            <w:r/>
          </w:p>
          <w:p>
            <w:pPr>
              <w:spacing w:line="276" w:lineRule="auto"/>
              <w:rPr>
                <w:rFonts w:ascii="宋体" w:hAnsi="宋体" w:cs="楷体"/>
                <w:sz w:val="24"/>
              </w:rPr>
            </w:pPr>
            <w:r>
              <w:rPr>
                <w:rFonts w:hint="eastAsia" w:ascii="宋体" w:hAnsi="宋体" w:cs="楷体"/>
                <w:sz w:val="24"/>
              </w:rPr>
              <w:t xml:space="preserve">中标价即为合同签约价。</w:t>
            </w:r>
            <w:r/>
          </w:p>
          <w:p>
            <w:pPr>
              <w:spacing w:line="276" w:lineRule="auto"/>
              <w:rPr>
                <w:rFonts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851"/>
        </w:trPr>
        <w:tc>
          <w:tcPr>
            <w:tcW w:w="423"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2</w:t>
            </w:r>
            <w:r/>
          </w:p>
        </w:tc>
        <w:tc>
          <w:tcPr>
            <w:tcW w:w="1035"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转包及分包</w:t>
            </w:r>
            <w:r/>
          </w:p>
        </w:tc>
        <w:tc>
          <w:tcPr>
            <w:tcW w:w="3540" w:type="pct"/>
            <w:vAlign w:val="center"/>
            <w:textDirection w:val="lrTb"/>
            <w:noWrap w:val="false"/>
          </w:tcPr>
          <w:p>
            <w:pPr>
              <w:spacing w:line="276" w:lineRule="auto"/>
              <w:rPr>
                <w:rFonts w:ascii="宋体" w:hAnsi="宋体" w:cs="楷体"/>
                <w:sz w:val="24"/>
              </w:rPr>
            </w:pPr>
            <w:r>
              <w:rPr>
                <w:rFonts w:hint="eastAsia" w:ascii="宋体" w:hAnsi="宋体" w:cs="楷体"/>
                <w:sz w:val="24"/>
              </w:rPr>
              <w:t xml:space="preserve">项目依法不得转包</w:t>
            </w:r>
            <w:r/>
          </w:p>
          <w:p>
            <w:pPr>
              <w:spacing w:line="276" w:lineRule="auto"/>
              <w:rPr>
                <w:rFonts w:ascii="宋体" w:hAnsi="宋体" w:cs="楷体"/>
                <w:sz w:val="24"/>
              </w:rPr>
            </w:pPr>
            <w:r>
              <w:rPr>
                <w:rFonts w:hint="eastAsia" w:ascii="宋体" w:hAnsi="宋体" w:cs="楷体"/>
                <w:sz w:val="24"/>
              </w:rPr>
              <w:t xml:space="preserve">本项目不同意分包。</w:t>
            </w:r>
            <w:r/>
          </w:p>
        </w:tc>
      </w:tr>
      <w:tr>
        <w:trPr>
          <w:trHeight w:val="624"/>
        </w:trPr>
        <w:tc>
          <w:tcPr>
            <w:tcW w:w="423"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3</w:t>
            </w:r>
            <w:r/>
          </w:p>
        </w:tc>
        <w:tc>
          <w:tcPr>
            <w:tcW w:w="1035"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开标前答疑会</w:t>
            </w:r>
            <w:r/>
          </w:p>
        </w:tc>
        <w:tc>
          <w:tcPr>
            <w:tcW w:w="3540" w:type="pct"/>
            <w:vAlign w:val="center"/>
            <w:textDirection w:val="lrTb"/>
            <w:noWrap w:val="false"/>
          </w:tcPr>
          <w:p>
            <w:pPr>
              <w:spacing w:line="276" w:lineRule="auto"/>
              <w:rPr>
                <w:rFonts w:ascii="宋体" w:hAnsi="宋体" w:cs="楷体"/>
                <w:sz w:val="24"/>
              </w:rPr>
            </w:pPr>
            <w:r>
              <w:rPr>
                <w:rFonts w:hint="eastAsia" w:ascii="宋体" w:hAnsi="宋体" w:cs="楷体"/>
                <w:sz w:val="24"/>
              </w:rPr>
              <w:t xml:space="preserve">不组织</w:t>
            </w:r>
            <w:r/>
          </w:p>
        </w:tc>
      </w:tr>
      <w:tr>
        <w:trPr>
          <w:trHeight w:val="624"/>
        </w:trPr>
        <w:tc>
          <w:tcPr>
            <w:tcW w:w="423"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4</w:t>
            </w:r>
            <w:r/>
          </w:p>
        </w:tc>
        <w:tc>
          <w:tcPr>
            <w:tcW w:w="1035"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现场踏勘</w:t>
            </w:r>
            <w:r/>
          </w:p>
        </w:tc>
        <w:tc>
          <w:tcPr>
            <w:tcW w:w="3540" w:type="pct"/>
            <w:vAlign w:val="center"/>
            <w:textDirection w:val="lrTb"/>
            <w:noWrap w:val="false"/>
          </w:tcPr>
          <w:p>
            <w:pPr>
              <w:spacing w:line="276" w:lineRule="auto"/>
              <w:rPr>
                <w:rFonts w:ascii="宋体" w:hAnsi="宋体" w:cs="楷体"/>
                <w:sz w:val="24"/>
              </w:rPr>
            </w:pPr>
            <w:r>
              <w:rPr>
                <w:rFonts w:hint="eastAsia" w:ascii="宋体" w:hAnsi="宋体" w:cs="楷体"/>
                <w:sz w:val="24"/>
              </w:rPr>
              <w:t xml:space="preserve">不统一组织</w:t>
            </w:r>
            <w:r/>
          </w:p>
        </w:tc>
      </w:tr>
      <w:tr>
        <w:trPr>
          <w:trHeight w:val="624"/>
        </w:trPr>
        <w:tc>
          <w:tcPr>
            <w:tcW w:w="423"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5</w:t>
            </w:r>
            <w:r/>
          </w:p>
        </w:tc>
        <w:tc>
          <w:tcPr>
            <w:tcW w:w="1035"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演示</w:t>
            </w:r>
            <w:r/>
          </w:p>
        </w:tc>
        <w:tc>
          <w:tcPr>
            <w:tcW w:w="3540" w:type="pct"/>
            <w:vAlign w:val="center"/>
            <w:textDirection w:val="lrTb"/>
            <w:noWrap w:val="false"/>
          </w:tcPr>
          <w:p>
            <w:pPr>
              <w:spacing w:line="276" w:lineRule="auto"/>
              <w:rPr>
                <w:rFonts w:ascii="宋体" w:hAnsi="宋体" w:cs="楷体"/>
                <w:sz w:val="24"/>
              </w:rPr>
            </w:pPr>
            <w:r>
              <w:rPr>
                <w:rFonts w:hint="eastAsia" w:ascii="宋体" w:hAnsi="宋体" w:cs="楷体"/>
                <w:sz w:val="24"/>
              </w:rPr>
              <w:t xml:space="preserve">无</w:t>
            </w:r>
            <w:r/>
          </w:p>
        </w:tc>
      </w:tr>
      <w:tr>
        <w:trPr>
          <w:trHeight w:val="624"/>
        </w:trPr>
        <w:tc>
          <w:tcPr>
            <w:tcW w:w="423"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6</w:t>
            </w:r>
            <w:r/>
          </w:p>
        </w:tc>
        <w:tc>
          <w:tcPr>
            <w:tcW w:w="1035"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样品</w:t>
            </w:r>
            <w:r/>
          </w:p>
        </w:tc>
        <w:tc>
          <w:tcPr>
            <w:tcW w:w="3540" w:type="pct"/>
            <w:vAlign w:val="center"/>
            <w:textDirection w:val="lrTb"/>
            <w:noWrap w:val="false"/>
          </w:tcPr>
          <w:p>
            <w:pPr>
              <w:spacing w:line="276" w:lineRule="auto"/>
              <w:rPr>
                <w:rFonts w:ascii="宋体" w:hAnsi="宋体" w:cs="楷体"/>
                <w:sz w:val="24"/>
              </w:rPr>
            </w:pPr>
            <w:r>
              <w:rPr>
                <w:rFonts w:hint="eastAsia" w:ascii="宋体" w:hAnsi="宋体" w:cs="楷体"/>
                <w:sz w:val="24"/>
              </w:rPr>
              <w:t xml:space="preserve">不要求提供。</w:t>
            </w:r>
            <w:r/>
          </w:p>
        </w:tc>
      </w:tr>
      <w:tr>
        <w:trPr>
          <w:trHeight w:val="680"/>
        </w:trPr>
        <w:tc>
          <w:tcPr>
            <w:tcW w:w="423"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7</w:t>
            </w:r>
            <w:r/>
          </w:p>
        </w:tc>
        <w:tc>
          <w:tcPr>
            <w:tcW w:w="1035"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是否允许采购进口产品</w:t>
            </w:r>
            <w:r/>
          </w:p>
        </w:tc>
        <w:tc>
          <w:tcPr>
            <w:tcW w:w="3540" w:type="pct"/>
            <w:vAlign w:val="center"/>
            <w:textDirection w:val="lrTb"/>
            <w:noWrap w:val="false"/>
          </w:tcPr>
          <w:p>
            <w:pPr>
              <w:spacing w:line="276" w:lineRule="auto"/>
              <w:rPr>
                <w:rFonts w:ascii="宋体" w:hAnsi="宋体" w:cs="楷体"/>
                <w:sz w:val="24"/>
              </w:rPr>
            </w:pPr>
            <w:r>
              <w:rPr>
                <w:rFonts w:hint="eastAsia" w:ascii="宋体" w:hAnsi="宋体" w:cs="楷体"/>
                <w:sz w:val="24"/>
              </w:rPr>
              <w:t xml:space="preserve">本项目不允许采购进口产品。</w:t>
            </w:r>
            <w:r/>
          </w:p>
        </w:tc>
      </w:tr>
      <w:tr>
        <w:trPr>
          <w:trHeight w:val="851"/>
        </w:trPr>
        <w:tc>
          <w:tcPr>
            <w:tcW w:w="423"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8</w:t>
            </w:r>
            <w:r/>
          </w:p>
        </w:tc>
        <w:tc>
          <w:tcPr>
            <w:tcW w:w="1035"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项目属性与核心产品</w:t>
            </w:r>
            <w:r/>
          </w:p>
        </w:tc>
        <w:tc>
          <w:tcPr>
            <w:tcW w:w="3540" w:type="pct"/>
            <w:vAlign w:val="center"/>
            <w:textDirection w:val="lrTb"/>
            <w:noWrap w:val="false"/>
          </w:tcPr>
          <w:p>
            <w:pPr>
              <w:spacing w:line="276" w:lineRule="auto"/>
              <w:rPr>
                <w:rFonts w:ascii="宋体" w:hAnsi="宋体" w:cs="楷体"/>
                <w:sz w:val="24"/>
              </w:rPr>
            </w:pPr>
            <w:r>
              <w:rPr>
                <w:rFonts w:hint="eastAsia" w:ascii="宋体" w:hAnsi="宋体" w:cs="楷体"/>
                <w:sz w:val="24"/>
              </w:rPr>
              <w:t xml:space="preserve">项目属性：</w:t>
            </w:r>
            <w:r>
              <w:rPr>
                <w:rFonts w:hint="eastAsia" w:ascii="宋体" w:hAnsi="宋体" w:cs="楷体"/>
                <w:sz w:val="24"/>
                <w:u w:val="single"/>
              </w:rPr>
              <w:t xml:space="preserve"> </w:t>
            </w:r>
            <w:r>
              <w:rPr>
                <w:rFonts w:hint="eastAsia" w:ascii="宋体" w:hAnsi="宋体" w:cs="楷体"/>
                <w:sz w:val="24"/>
                <w:u w:val="single"/>
              </w:rPr>
              <w:t xml:space="preserve">服务</w:t>
            </w:r>
            <w:r>
              <w:rPr>
                <w:rFonts w:hint="eastAsia" w:ascii="宋体" w:hAnsi="宋体" w:cs="楷体"/>
                <w:sz w:val="24"/>
                <w:u w:val="single"/>
              </w:rPr>
              <w:t xml:space="preserve">类采购  </w:t>
            </w:r>
            <w:r>
              <w:rPr>
                <w:rFonts w:hint="eastAsia" w:ascii="宋体" w:hAnsi="宋体" w:cs="楷体"/>
                <w:sz w:val="24"/>
              </w:rPr>
              <w:t xml:space="preserve">。</w:t>
            </w:r>
            <w:r/>
          </w:p>
          <w:p>
            <w:pPr>
              <w:spacing w:line="276" w:lineRule="auto"/>
              <w:rPr>
                <w:rFonts w:ascii="宋体" w:hAnsi="宋体" w:cs="楷体"/>
                <w:sz w:val="24"/>
              </w:rPr>
            </w:pPr>
            <w:r>
              <w:rPr>
                <w:rFonts w:hint="eastAsia" w:ascii="宋体" w:hAnsi="宋体" w:cs="楷体"/>
                <w:sz w:val="24"/>
              </w:rPr>
              <w:t xml:space="preserve">本项目核心产品为：</w:t>
            </w:r>
            <w:r>
              <w:rPr>
                <w:rFonts w:hint="eastAsia" w:ascii="宋体" w:hAnsi="宋体" w:cs="楷体"/>
                <w:sz w:val="24"/>
                <w:u w:val="single"/>
              </w:rPr>
              <w:t xml:space="preserve">2025-2026年度句容市行政事业单位国有资产评估服务</w:t>
            </w:r>
            <w:r>
              <w:rPr>
                <w:rFonts w:hint="eastAsia" w:ascii="宋体" w:hAnsi="宋体" w:cs="楷体"/>
                <w:sz w:val="24"/>
                <w:u w:val="single"/>
              </w:rPr>
              <w:t xml:space="preserve">。</w:t>
            </w:r>
            <w:r/>
          </w:p>
        </w:tc>
      </w:tr>
      <w:tr>
        <w:trPr>
          <w:trHeight w:val="271"/>
        </w:trPr>
        <w:tc>
          <w:tcPr>
            <w:tcW w:w="423"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9</w:t>
            </w:r>
            <w:r/>
          </w:p>
        </w:tc>
        <w:tc>
          <w:tcPr>
            <w:tcW w:w="1035"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采购标的对应的中小企业划分标准所属行业</w:t>
            </w:r>
            <w:r/>
          </w:p>
        </w:tc>
        <w:tc>
          <w:tcPr>
            <w:tcW w:w="3540" w:type="pct"/>
            <w:vAlign w:val="center"/>
            <w:textDirection w:val="lrTb"/>
            <w:noWrap w:val="false"/>
          </w:tcPr>
          <w:p>
            <w:pPr>
              <w:spacing w:line="276" w:lineRule="auto"/>
              <w:rPr>
                <w:rFonts w:ascii="宋体" w:hAnsi="宋体" w:cs="楷体"/>
                <w:sz w:val="24"/>
              </w:rPr>
            </w:pPr>
            <w:r>
              <w:rPr>
                <w:rFonts w:hint="eastAsia" w:ascii="宋体" w:hAnsi="宋体" w:cs="楷体"/>
                <w:sz w:val="24"/>
              </w:rPr>
              <w:t xml:space="preserve">标的：</w:t>
            </w:r>
            <w:r>
              <w:rPr>
                <w:rFonts w:hint="eastAsia" w:ascii="宋体" w:hAnsi="宋体" w:cs="楷体"/>
                <w:sz w:val="24"/>
                <w:u w:val="single"/>
              </w:rPr>
              <w:t xml:space="preserve">2025-2026年度句容市行政事业单位国有资产评估服务</w:t>
            </w:r>
            <w:r>
              <w:rPr>
                <w:rFonts w:hint="eastAsia" w:ascii="宋体" w:hAnsi="宋体" w:cs="楷体"/>
                <w:sz w:val="24"/>
              </w:rPr>
              <w:t xml:space="preserve">，属于</w:t>
            </w:r>
            <w:r>
              <w:rPr>
                <w:rFonts w:hint="eastAsia" w:ascii="宋体" w:hAnsi="宋体" w:cs="楷体"/>
                <w:sz w:val="24"/>
                <w:u w:val="single"/>
              </w:rPr>
              <w:t xml:space="preserve">租赁和商务服务业</w:t>
            </w:r>
            <w:r>
              <w:rPr>
                <w:rFonts w:hint="eastAsia" w:ascii="宋体" w:hAnsi="宋体" w:cs="楷体"/>
                <w:sz w:val="24"/>
              </w:rPr>
              <w:t xml:space="preserve">；</w:t>
            </w:r>
            <w:r/>
          </w:p>
          <w:p>
            <w:pPr>
              <w:spacing w:line="276" w:lineRule="auto"/>
              <w:rPr>
                <w:rFonts w:ascii="宋体" w:hAnsi="宋体" w:cs="楷体"/>
                <w:sz w:val="24"/>
              </w:rPr>
            </w:pPr>
            <w:r>
              <w:rPr>
                <w:rFonts w:hint="eastAsia" w:ascii="宋体" w:hAnsi="宋体" w:cs="楷体"/>
                <w:b/>
                <w:sz w:val="24"/>
              </w:rPr>
              <w:t xml:space="preserve">本项目专门面向中小企业采购，服务全部由符合政策要求的中小企业承接，提供中小企业声明函；</w:t>
            </w:r>
            <w:r/>
          </w:p>
          <w:p>
            <w:pPr>
              <w:spacing w:line="276" w:lineRule="auto"/>
              <w:rPr>
                <w:rFonts w:ascii="宋体" w:hAnsi="宋体" w:cs="楷体"/>
                <w:sz w:val="24"/>
              </w:rPr>
            </w:pPr>
            <w:r>
              <w:rPr>
                <w:rFonts w:hint="eastAsia" w:ascii="宋体" w:hAnsi="宋体" w:cs="楷体"/>
                <w:sz w:val="24"/>
              </w:rPr>
              <w:t xml:space="preserve">企业划型标准请对照《关于印发中小企业划型标准规定的通知》（工信部联企业[2011]300号）。</w:t>
            </w:r>
            <w:r/>
          </w:p>
          <w:p>
            <w:pPr>
              <w:spacing w:line="276" w:lineRule="auto"/>
              <w:rPr>
                <w:rFonts w:ascii="宋体" w:hAnsi="宋体" w:cs="楷体"/>
                <w:b/>
                <w:szCs w:val="21"/>
                <w:u w:val="single"/>
              </w:rPr>
            </w:pPr>
            <w:r>
              <w:rPr>
                <w:rFonts w:ascii="宋体" w:hAnsi="宋体" w:cs="楷体"/>
                <w:b/>
                <w:szCs w:val="21"/>
                <w:u w:val="singl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r>
        <w:trPr>
          <w:trHeight w:val="1691"/>
        </w:trPr>
        <w:tc>
          <w:tcPr>
            <w:tcW w:w="423"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10</w:t>
            </w:r>
            <w:r/>
          </w:p>
        </w:tc>
        <w:tc>
          <w:tcPr>
            <w:tcW w:w="1035"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节能产品、环境标志产品</w:t>
            </w:r>
            <w:r/>
          </w:p>
        </w:tc>
        <w:tc>
          <w:tcPr>
            <w:tcW w:w="3540" w:type="pct"/>
            <w:vAlign w:val="center"/>
            <w:textDirection w:val="lrTb"/>
            <w:noWrap w:val="false"/>
          </w:tcPr>
          <w:p>
            <w:pPr>
              <w:spacing w:line="276" w:lineRule="auto"/>
              <w:rPr>
                <w:rFonts w:ascii="宋体" w:hAnsi="宋体" w:cs="楷体"/>
                <w:sz w:val="24"/>
              </w:rPr>
            </w:pPr>
            <w:r>
              <w:rPr>
                <w:rFonts w:hint="eastAsia" w:ascii="宋体" w:hAnsi="宋体"/>
                <w:sz w:val="24"/>
              </w:rPr>
              <w:t xml:space="preserve">本项目无要求。</w:t>
            </w:r>
            <w:r/>
          </w:p>
        </w:tc>
      </w:tr>
      <w:tr>
        <w:trPr>
          <w:trHeight w:val="4238"/>
        </w:trPr>
        <w:tc>
          <w:tcPr>
            <w:tcW w:w="423"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11</w:t>
            </w:r>
            <w:r/>
          </w:p>
        </w:tc>
        <w:tc>
          <w:tcPr>
            <w:tcW w:w="1035"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中小企业信用融资</w:t>
            </w:r>
            <w:r/>
          </w:p>
        </w:tc>
        <w:tc>
          <w:tcPr>
            <w:tcW w:w="3540" w:type="pct"/>
            <w:vAlign w:val="center"/>
            <w:textDirection w:val="lrTb"/>
            <w:noWrap w:val="false"/>
          </w:tcPr>
          <w:p>
            <w:pPr>
              <w:spacing w:line="276" w:lineRule="auto"/>
              <w:rPr>
                <w:rFonts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w:t>
            </w:r>
            <w:r>
              <w:rPr>
                <w:rFonts w:hint="eastAsia" w:ascii="宋体" w:hAnsi="宋体" w:cs="楷体"/>
                <w:sz w:val="24"/>
              </w:rPr>
              <w:t xml:space="preserve">微企业</w:t>
            </w:r>
            <w:r>
              <w:rPr>
                <w:rFonts w:hint="eastAsia" w:ascii="宋体" w:hAnsi="宋体" w:cs="楷体"/>
                <w:sz w:val="24"/>
              </w:rPr>
              <w:t xml:space="preserve">平稳健康发展，</w:t>
            </w:r>
            <w:bookmarkStart w:id="44"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44"/>
            <w:r>
              <w:rPr>
                <w:rFonts w:hint="eastAsia" w:ascii="宋体" w:hAnsi="宋体" w:cs="楷体"/>
                <w:sz w:val="24"/>
              </w:rPr>
              <w:t xml:space="preserve">，</w:t>
            </w:r>
            <w:bookmarkStart w:id="45"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宋体" w:hAnsi="宋体" w:cs="楷体"/>
                <w:sz w:val="24"/>
              </w:rPr>
              <w:t xml:space="preserve">办理流程详见江苏政府采购网“政采贷”栏目，网址：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rHeight w:val="698"/>
        </w:trPr>
        <w:tc>
          <w:tcPr>
            <w:tcW w:w="423"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12</w:t>
            </w:r>
            <w:r/>
          </w:p>
        </w:tc>
        <w:tc>
          <w:tcPr>
            <w:tcW w:w="1035" w:type="pct"/>
            <w:vAlign w:val="center"/>
            <w:textDirection w:val="lrTb"/>
            <w:noWrap w:val="false"/>
          </w:tcPr>
          <w:p>
            <w:pPr>
              <w:jc w:val="center"/>
              <w:spacing w:line="276" w:lineRule="auto"/>
              <w:rPr>
                <w:rFonts w:ascii="宋体" w:hAnsi="宋体" w:cs="楷体"/>
                <w:sz w:val="24"/>
              </w:rPr>
            </w:pPr>
            <w:r>
              <w:rPr>
                <w:rFonts w:hint="eastAsia" w:ascii="宋体" w:hAnsi="宋体" w:cs="楷体"/>
                <w:sz w:val="24"/>
              </w:rPr>
              <w:t xml:space="preserve">特别说明</w:t>
            </w:r>
            <w:r/>
          </w:p>
        </w:tc>
        <w:tc>
          <w:tcPr>
            <w:tcW w:w="3540" w:type="pct"/>
            <w:vAlign w:val="center"/>
            <w:textDirection w:val="lrTb"/>
            <w:noWrap w:val="false"/>
          </w:tcPr>
          <w:p>
            <w:pPr>
              <w:spacing w:line="276" w:lineRule="auto"/>
              <w:rPr>
                <w:rFonts w:ascii="宋体" w:hAnsi="宋体" w:cs="楷体"/>
                <w:iCs/>
                <w:sz w:val="24"/>
              </w:rPr>
            </w:pPr>
            <w:r>
              <w:rPr>
                <w:rFonts w:hint="eastAsia" w:ascii="宋体" w:hAnsi="宋体" w:cs="隶书"/>
                <w:iCs/>
                <w:sz w:val="24"/>
              </w:rPr>
              <w:t xml:space="preserve">无</w:t>
            </w:r>
            <w:r/>
          </w:p>
        </w:tc>
      </w:tr>
    </w:tbl>
    <w:p>
      <w:pPr>
        <w:pStyle w:val="898"/>
        <w:ind w:firstLine="0"/>
        <w:rPr>
          <w:rFonts w:ascii="宋体" w:hAnsi="宋体" w:cs="宋体"/>
        </w:rPr>
      </w:pPr>
      <w:r>
        <w:rPr>
          <w:rFonts w:ascii="宋体" w:hAnsi="宋体" w:cs="宋体"/>
        </w:rPr>
      </w:r>
      <w:r/>
    </w:p>
    <w:p>
      <w:pPr>
        <w:pStyle w:val="890"/>
        <w:jc w:val="center"/>
        <w:keepLines w:val="0"/>
        <w:keepNext w:val="0"/>
        <w:spacing w:before="0" w:after="0" w:line="360" w:lineRule="auto"/>
        <w:rPr>
          <w:rFonts w:ascii="宋体" w:hAnsi="宋体" w:cs="宋体"/>
          <w:szCs w:val="32"/>
        </w:rPr>
      </w:pPr>
      <w:r>
        <w:rPr>
          <w:rFonts w:hint="eastAsia" w:ascii="宋体" w:hAnsi="宋体" w:cs="宋体"/>
          <w:szCs w:val="32"/>
        </w:rPr>
        <w:br w:type="page" w:clear="all"/>
      </w:r>
      <w:r>
        <w:rPr>
          <w:rFonts w:hint="eastAsia" w:ascii="宋体" w:hAnsi="宋体" w:cs="宋体"/>
          <w:szCs w:val="32"/>
        </w:rPr>
        <w:t xml:space="preserve">一、总  则</w:t>
      </w:r>
      <w:bookmarkEnd w:id="37"/>
      <w:r/>
      <w:bookmarkEnd w:id="38"/>
      <w:r/>
      <w:r/>
    </w:p>
    <w:p>
      <w:pPr>
        <w:pStyle w:val="890"/>
        <w:ind w:firstLine="446"/>
        <w:keepLines w:val="0"/>
        <w:keepNext w:val="0"/>
        <w:spacing w:before="200" w:after="200" w:line="360" w:lineRule="auto"/>
        <w:rPr>
          <w:rFonts w:ascii="宋体" w:hAnsi="宋体" w:cs="宋体"/>
        </w:rPr>
      </w:pPr>
      <w:r/>
      <w:bookmarkStart w:id="46" w:name="_Toc100386035"/>
      <w:r/>
      <w:bookmarkStart w:id="47" w:name="_Toc92168001"/>
      <w:r>
        <w:rPr>
          <w:rFonts w:hint="eastAsia" w:ascii="宋体" w:hAnsi="宋体" w:cs="宋体"/>
        </w:rPr>
        <w:t xml:space="preserve">1．适用范围</w:t>
      </w:r>
      <w:bookmarkEnd w:id="46"/>
      <w:r/>
      <w:bookmarkEnd w:id="47"/>
      <w:r/>
      <w:r/>
    </w:p>
    <w:p>
      <w:pPr>
        <w:ind w:firstLine="480"/>
        <w:spacing w:line="360" w:lineRule="auto"/>
        <w:rPr>
          <w:rFonts w:ascii="宋体" w:hAnsi="宋体"/>
          <w:color w:val="0000ff"/>
          <w:sz w:val="24"/>
          <w:szCs w:val="22"/>
          <w:highlight w:val="white"/>
        </w:rPr>
      </w:pPr>
      <w:r>
        <w:rPr>
          <w:rFonts w:hint="eastAsia" w:ascii="宋体" w:hAnsi="宋体" w:cs="宋体"/>
          <w:sz w:val="24"/>
        </w:rPr>
        <w:t xml:space="preserve">1.1 本征集文件仅适用于</w:t>
      </w:r>
      <w:r>
        <w:rPr>
          <w:rFonts w:hint="eastAsia" w:ascii="宋体" w:hAnsi="宋体"/>
          <w:color w:val="0000ff"/>
          <w:sz w:val="24"/>
          <w:szCs w:val="22"/>
          <w:highlight w:val="white"/>
        </w:rPr>
        <w:t xml:space="preserve">2025-2026年度句容市行政事业单位国有资产评估框架协议采购项目</w:t>
      </w:r>
      <w:r>
        <w:rPr>
          <w:rFonts w:hint="eastAsia" w:ascii="宋体" w:hAnsi="宋体"/>
          <w:color w:val="0000ff"/>
          <w:sz w:val="24"/>
          <w:szCs w:val="22"/>
          <w:highlight w:val="white"/>
        </w:rPr>
        <w:t xml:space="preserve">。</w:t>
      </w:r>
      <w:r/>
    </w:p>
    <w:p>
      <w:pPr>
        <w:pStyle w:val="890"/>
        <w:ind w:firstLine="446"/>
        <w:keepLines w:val="0"/>
        <w:keepNext w:val="0"/>
        <w:spacing w:before="200" w:after="200" w:line="360" w:lineRule="auto"/>
        <w:rPr>
          <w:rFonts w:ascii="宋体" w:hAnsi="宋体" w:cs="宋体"/>
        </w:rPr>
      </w:pPr>
      <w:r/>
      <w:bookmarkStart w:id="48" w:name="_Toc92168002"/>
      <w:r/>
      <w:bookmarkStart w:id="49" w:name="_Toc100386036"/>
      <w:r>
        <w:rPr>
          <w:rFonts w:hint="eastAsia" w:ascii="宋体" w:hAnsi="宋体" w:cs="宋体"/>
        </w:rPr>
        <w:t xml:space="preserve">2．定义</w:t>
      </w:r>
      <w:bookmarkEnd w:id="48"/>
      <w:r/>
      <w:bookmarkEnd w:id="49"/>
      <w:r/>
      <w:r/>
    </w:p>
    <w:p>
      <w:pPr>
        <w:ind w:firstLine="480"/>
        <w:spacing w:line="360" w:lineRule="auto"/>
        <w:rPr>
          <w:rFonts w:ascii="宋体" w:hAnsi="宋体" w:cs="宋体"/>
          <w:sz w:val="24"/>
        </w:rPr>
      </w:pPr>
      <w:r/>
      <w:bookmarkStart w:id="50" w:name="_Toc100386038"/>
      <w:r/>
      <w:bookmarkStart w:id="51" w:name="_Toc98669693"/>
      <w:r/>
      <w:bookmarkStart w:id="52" w:name="_Toc98669335"/>
      <w:r/>
      <w:bookmarkStart w:id="53" w:name="_Toc20732971"/>
      <w:r/>
      <w:bookmarkStart w:id="54" w:name="_Toc92168004"/>
      <w:r>
        <w:rPr>
          <w:rFonts w:hint="eastAsia" w:ascii="宋体" w:hAnsi="宋体" w:cs="宋体"/>
          <w:sz w:val="24"/>
          <w:highlight w:val="white"/>
        </w:rPr>
        <w:t xml:space="preserve">征集文件中下列术语应解释为：</w:t>
      </w:r>
      <w:r/>
    </w:p>
    <w:p>
      <w:pPr>
        <w:ind w:firstLine="480"/>
        <w:spacing w:line="360" w:lineRule="auto"/>
        <w:rPr>
          <w:rFonts w:ascii="宋体" w:hAnsi="宋体"/>
          <w:color w:val="0000ff"/>
          <w:sz w:val="24"/>
          <w:szCs w:val="22"/>
          <w:highlight w:val="white"/>
        </w:rPr>
      </w:pPr>
      <w:r>
        <w:rPr>
          <w:rFonts w:hint="eastAsia" w:ascii="宋体" w:hAnsi="宋体" w:cs="宋体"/>
          <w:sz w:val="24"/>
          <w:highlight w:val="white"/>
        </w:rPr>
        <w:t xml:space="preserve">2.1 “征集人”系指集中采购机构、主管预算单位及其委托的采购代理机构，即：</w:t>
      </w:r>
      <w:r>
        <w:rPr>
          <w:rFonts w:hint="eastAsia" w:ascii="宋体" w:hAnsi="宋体"/>
          <w:color w:val="0000ff"/>
          <w:sz w:val="24"/>
          <w:szCs w:val="22"/>
          <w:highlight w:val="white"/>
        </w:rPr>
        <w:t xml:space="preserve">句容市财政局</w:t>
      </w:r>
      <w:r>
        <w:rPr>
          <w:rFonts w:hint="eastAsia" w:ascii="宋体" w:hAnsi="宋体"/>
          <w:color w:val="0000ff"/>
          <w:sz w:val="24"/>
          <w:szCs w:val="22"/>
          <w:highlight w:val="white"/>
        </w:rPr>
        <w:t xml:space="preserve">。</w:t>
      </w:r>
      <w:r/>
    </w:p>
    <w:p>
      <w:pPr>
        <w:ind w:firstLine="480"/>
        <w:spacing w:line="360" w:lineRule="auto"/>
        <w:rPr>
          <w:rFonts w:ascii="宋体" w:hAnsi="宋体" w:cs="宋体"/>
          <w:sz w:val="24"/>
        </w:rPr>
      </w:pPr>
      <w:r>
        <w:rPr>
          <w:rFonts w:hint="eastAsia" w:ascii="宋体" w:hAnsi="宋体" w:cs="宋体"/>
          <w:sz w:val="24"/>
          <w:highlight w:val="white"/>
        </w:rPr>
        <w:t xml:space="preserve">2.2 “供应商”系指响应征集、提交响应文件的法人、其他组织或者自然人。</w:t>
      </w:r>
      <w:r/>
    </w:p>
    <w:p>
      <w:pPr>
        <w:ind w:firstLine="480"/>
        <w:spacing w:line="360" w:lineRule="auto"/>
        <w:rPr>
          <w:rFonts w:ascii="宋体" w:hAnsi="宋体" w:cs="宋体"/>
          <w:sz w:val="24"/>
          <w:highlight w:val="yellow"/>
        </w:rPr>
      </w:pPr>
      <w:r>
        <w:rPr>
          <w:rFonts w:hint="eastAsia" w:ascii="宋体" w:hAnsi="宋体" w:cs="宋体"/>
          <w:sz w:val="24"/>
          <w:highlight w:val="white"/>
        </w:rPr>
        <w:t xml:space="preserve">2.3</w:t>
      </w:r>
      <w:r>
        <w:rPr>
          <w:rFonts w:hint="eastAsia" w:ascii="宋体" w:hAnsi="宋体" w:cs="宋体"/>
          <w:color w:val="000000"/>
          <w:sz w:val="24"/>
          <w:highlight w:val="white"/>
        </w:rPr>
        <w:t xml:space="preserve"> </w:t>
      </w:r>
      <w:r>
        <w:rPr>
          <w:rFonts w:hint="eastAsia" w:ascii="宋体" w:hAnsi="宋体" w:cs="宋体"/>
          <w:sz w:val="24"/>
          <w:highlight w:val="white"/>
        </w:rPr>
        <w:t xml:space="preserve">“</w:t>
      </w:r>
      <w:r>
        <w:rPr>
          <w:rFonts w:hint="eastAsia" w:ascii="宋体" w:hAnsi="宋体" w:cs="宋体"/>
          <w:color w:val="000000"/>
          <w:sz w:val="24"/>
          <w:highlight w:val="white"/>
        </w:rPr>
        <w:t xml:space="preserve">服务</w:t>
      </w:r>
      <w:r>
        <w:rPr>
          <w:rFonts w:hint="eastAsia" w:ascii="宋体" w:hAnsi="宋体" w:cs="宋体"/>
          <w:sz w:val="24"/>
          <w:highlight w:val="white"/>
        </w:rPr>
        <w:t xml:space="preserve">”</w:t>
      </w:r>
      <w:r>
        <w:rPr>
          <w:rFonts w:hint="eastAsia" w:ascii="宋体" w:hAnsi="宋体" w:cs="宋体"/>
          <w:color w:val="000000"/>
          <w:sz w:val="24"/>
          <w:highlight w:val="white"/>
        </w:rPr>
        <w:t xml:space="preserve">系指本征集文件所述采购标的，即</w:t>
      </w:r>
      <w:bookmarkStart w:id="55" w:name="EB13e9254f9bf3407695777e5ea2c9c202"/>
      <w:r>
        <w:rPr>
          <w:rFonts w:hint="eastAsia" w:ascii="宋体" w:hAnsi="宋体"/>
          <w:color w:val="0000ff"/>
          <w:sz w:val="24"/>
          <w:szCs w:val="22"/>
          <w:highlight w:val="white"/>
        </w:rPr>
        <w:t xml:space="preserve">2025-2026年度句容市行政事业单位国有资产评估</w:t>
      </w:r>
      <w:r>
        <w:rPr>
          <w:rFonts w:hint="eastAsia" w:ascii="宋体" w:hAnsi="宋体"/>
          <w:color w:val="0000ff"/>
          <w:sz w:val="24"/>
          <w:szCs w:val="22"/>
          <w:highlight w:val="white"/>
        </w:rPr>
        <w:t xml:space="preserve">服务</w:t>
      </w:r>
      <w:r>
        <w:rPr>
          <w:rFonts w:hint="eastAsia" w:ascii="宋体" w:hAnsi="宋体" w:cs="宋体"/>
          <w:sz w:val="24"/>
          <w:highlight w:val="white"/>
        </w:rPr>
        <w:t xml:space="preserve">，亦包括征集文件中特别描述的其它形式的服务。</w:t>
      </w:r>
      <w:bookmarkEnd w:id="55"/>
      <w:r/>
      <w:r/>
    </w:p>
    <w:p>
      <w:pPr>
        <w:pStyle w:val="890"/>
        <w:ind w:firstLine="446"/>
        <w:keepLines w:val="0"/>
        <w:keepNext w:val="0"/>
        <w:spacing w:line="360" w:lineRule="auto"/>
        <w:rPr>
          <w:rFonts w:ascii="宋体" w:hAnsi="宋体" w:cs="宋体"/>
        </w:rPr>
      </w:pPr>
      <w:r>
        <w:rPr>
          <w:rFonts w:hint="eastAsia" w:ascii="宋体" w:hAnsi="宋体" w:cs="宋体"/>
        </w:rPr>
        <w:t xml:space="preserve">3．采购方式</w:t>
      </w:r>
      <w:r/>
    </w:p>
    <w:p>
      <w:pPr>
        <w:ind w:firstLine="480"/>
        <w:spacing w:line="360" w:lineRule="auto"/>
        <w:rPr>
          <w:rFonts w:ascii="宋体" w:hAnsi="宋体" w:cs="宋体"/>
          <w:sz w:val="24"/>
        </w:rPr>
      </w:pPr>
      <w:r>
        <w:rPr>
          <w:rFonts w:hint="eastAsia" w:ascii="宋体" w:hAnsi="宋体" w:cs="宋体"/>
          <w:sz w:val="24"/>
          <w:highlight w:val="white"/>
        </w:rPr>
        <w:t xml:space="preserve">3.1 本次采购采取封闭式框架协议采购方式</w:t>
      </w:r>
      <w:bookmarkStart w:id="56" w:name="EB1b0707c1693442c988897013852324c4"/>
      <w:r>
        <w:rPr>
          <w:rFonts w:hint="eastAsia" w:ascii="宋体" w:hAnsi="宋体" w:cs="宋体"/>
          <w:sz w:val="20"/>
          <w:highlight w:val="white"/>
        </w:rPr>
        <w:t xml:space="preserve"> </w:t>
      </w:r>
      <w:bookmarkStart w:id="57" w:name="EB0f2bb1350bf14c17bdb1de8b0e402607"/>
      <w:r/>
      <w:bookmarkEnd w:id="56"/>
      <w:r>
        <w:rPr>
          <w:rFonts w:hint="eastAsia" w:ascii="宋体" w:hAnsi="宋体" w:cs="宋体"/>
          <w:sz w:val="24"/>
          <w:highlight w:val="white"/>
        </w:rPr>
        <w:t xml:space="preserve">☑</w:t>
      </w:r>
      <w:bookmarkEnd w:id="57"/>
      <w:r>
        <w:rPr>
          <w:rFonts w:hint="eastAsia" w:ascii="宋体" w:hAnsi="宋体" w:cs="宋体"/>
          <w:sz w:val="24"/>
          <w:highlight w:val="white"/>
        </w:rPr>
        <w:t xml:space="preserve">价格优先法</w:t>
      </w:r>
      <w:r>
        <w:rPr>
          <w:rFonts w:hint="eastAsia" w:ascii="宋体" w:hAnsi="宋体" w:cs="宋体"/>
          <w:color w:val="000080"/>
          <w:sz w:val="20"/>
          <w:highlight w:val="white"/>
        </w:rPr>
        <w:t xml:space="preserve">。</w:t>
      </w:r>
      <w:r/>
    </w:p>
    <w:p>
      <w:pPr>
        <w:ind w:firstLine="480"/>
        <w:spacing w:line="360" w:lineRule="auto"/>
        <w:rPr>
          <w:rFonts w:hint="eastAsia" w:ascii="宋体" w:hAnsi="宋体"/>
          <w:color w:val="0000ff"/>
          <w:sz w:val="24"/>
          <w:szCs w:val="22"/>
          <w:highlight w:val="white"/>
        </w:rPr>
      </w:pPr>
      <w:r>
        <w:rPr>
          <w:rFonts w:hint="eastAsia" w:ascii="宋体" w:hAnsi="宋体" w:cs="宋体"/>
          <w:sz w:val="24"/>
          <w:szCs w:val="28"/>
          <w:highlight w:val="white"/>
        </w:rPr>
        <w:t xml:space="preserve">3.2 本次采购确定的入围供应商的淘汰率或者入围供应商数量上限：</w:t>
      </w:r>
      <w:r>
        <w:rPr>
          <w:rFonts w:hint="eastAsia" w:ascii="宋体" w:hAnsi="宋体"/>
          <w:color w:val="0000ff"/>
          <w:sz w:val="24"/>
          <w:szCs w:val="22"/>
          <w:highlight w:val="white"/>
        </w:rPr>
        <w:t xml:space="preserve">确定入围供应商数量上限为7家。淘汰比例20%（淘汰供应商数量采用进一取整，无论1.1还是1.9均淘汰2家供应商），且至少淘汰一家供应商。当提交响应文件和符合资格条件、实质性要求的供应商少于2家时，采购活动终止。</w:t>
      </w:r>
      <w:r/>
    </w:p>
    <w:p>
      <w:pPr>
        <w:ind w:firstLine="480"/>
        <w:spacing w:line="360" w:lineRule="auto"/>
        <w:rPr>
          <w:rFonts w:ascii="宋体" w:hAnsi="宋体"/>
          <w:color w:val="0000ff"/>
          <w:sz w:val="24"/>
          <w:szCs w:val="22"/>
          <w:highlight w:val="white"/>
        </w:rPr>
      </w:pPr>
      <w:r>
        <w:rPr>
          <w:rFonts w:hint="eastAsia" w:ascii="宋体" w:hAnsi="宋体"/>
          <w:color w:val="0000ff"/>
          <w:sz w:val="24"/>
          <w:szCs w:val="22"/>
          <w:highlight w:val="white"/>
        </w:rPr>
        <w:t xml:space="preserve">入围</w:t>
      </w:r>
      <w:r>
        <w:rPr>
          <w:rFonts w:hint="eastAsia" w:ascii="宋体" w:hAnsi="宋体"/>
          <w:color w:val="0000ff"/>
          <w:sz w:val="24"/>
          <w:szCs w:val="22"/>
          <w:highlight w:val="white"/>
        </w:rPr>
        <w:t xml:space="preserve">数量</w:t>
      </w:r>
      <w:r>
        <w:rPr>
          <w:rFonts w:hint="eastAsia" w:ascii="宋体" w:hAnsi="宋体"/>
          <w:color w:val="0000ff"/>
          <w:sz w:val="24"/>
          <w:szCs w:val="22"/>
          <w:highlight w:val="white"/>
        </w:rPr>
        <w:t xml:space="preserve">相关说明：提交响应文件和符合资格条件、实质性要求的供应商（小于2家时采购活动终止；为2家时入围1家；为3家时入围2家；为4家时入围3家；为5家时入围4家；为6家时入围4家，为7家时入围5家；为8家时入围6家；大于等于9家时均入围7家）。</w:t>
      </w:r>
      <w:r/>
    </w:p>
    <w:p>
      <w:pPr>
        <w:ind w:firstLine="480"/>
        <w:spacing w:line="360" w:lineRule="auto"/>
        <w:rPr>
          <w:rFonts w:ascii="宋体" w:hAnsi="宋体" w:cs="宋体"/>
          <w:sz w:val="24"/>
        </w:rPr>
      </w:pPr>
      <w:r>
        <w:rPr>
          <w:rFonts w:hint="eastAsia" w:ascii="宋体" w:hAnsi="宋体" w:cs="宋体"/>
          <w:sz w:val="24"/>
          <w:szCs w:val="28"/>
          <w:highlight w:val="white"/>
        </w:rPr>
        <w:t xml:space="preserve">3.3 是否接受进口产品：</w:t>
      </w:r>
      <w:bookmarkStart w:id="58" w:name="EB4fb1ff11a4704197b85816ad36e7d371"/>
      <w:r>
        <w:rPr>
          <w:rFonts w:hint="eastAsia" w:ascii="宋体" w:hAnsi="宋体" w:cs="宋体"/>
          <w:sz w:val="24"/>
          <w:szCs w:val="28"/>
          <w:highlight w:val="white"/>
        </w:rPr>
        <w:t xml:space="preserve">否</w:t>
      </w:r>
      <w:bookmarkEnd w:id="58"/>
      <w:r/>
      <w:r/>
    </w:p>
    <w:p>
      <w:pPr>
        <w:ind w:firstLine="480"/>
        <w:spacing w:line="360" w:lineRule="auto"/>
        <w:rPr>
          <w:rFonts w:ascii="宋体" w:hAnsi="宋体" w:cs="宋体"/>
          <w:sz w:val="24"/>
        </w:rPr>
      </w:pPr>
      <w:r>
        <w:rPr>
          <w:rFonts w:hint="eastAsia" w:ascii="宋体" w:hAnsi="宋体" w:cs="宋体"/>
          <w:sz w:val="24"/>
          <w:highlight w:val="white"/>
        </w:rPr>
        <w:t xml:space="preserve">3.4转包及分包：</w:t>
      </w:r>
      <w:bookmarkStart w:id="59" w:name="EBd0e47dc402ac4d9fa365ee3513b479d0"/>
      <w:r>
        <w:rPr>
          <w:rFonts w:hint="eastAsia" w:ascii="宋体" w:hAnsi="宋体" w:cs="宋体"/>
          <w:sz w:val="24"/>
          <w:highlight w:val="white"/>
        </w:rPr>
        <w:t xml:space="preserve">本项目不得转包及分包。</w:t>
      </w:r>
      <w:bookmarkEnd w:id="59"/>
      <w:r/>
      <w:r/>
    </w:p>
    <w:p>
      <w:pPr>
        <w:pStyle w:val="890"/>
        <w:ind w:firstLine="446"/>
        <w:keepLines w:val="0"/>
        <w:keepNext w:val="0"/>
        <w:spacing w:line="360" w:lineRule="auto"/>
        <w:rPr>
          <w:rFonts w:ascii="宋体" w:hAnsi="宋体" w:cs="宋体"/>
        </w:rPr>
      </w:pPr>
      <w:r>
        <w:rPr>
          <w:rFonts w:hint="eastAsia" w:ascii="宋体" w:hAnsi="宋体" w:cs="宋体"/>
        </w:rPr>
        <w:t xml:space="preserve">4．投标费用</w:t>
      </w:r>
      <w:bookmarkEnd w:id="50"/>
      <w:r/>
      <w:bookmarkEnd w:id="51"/>
      <w:r/>
      <w:bookmarkEnd w:id="52"/>
      <w:r/>
      <w:bookmarkEnd w:id="53"/>
      <w:r/>
      <w:bookmarkEnd w:id="54"/>
      <w:r/>
      <w:r/>
    </w:p>
    <w:p>
      <w:pPr>
        <w:ind w:firstLine="480"/>
        <w:spacing w:line="360" w:lineRule="auto"/>
        <w:rPr>
          <w:rFonts w:ascii="宋体" w:hAnsi="宋体" w:cs="宋体"/>
          <w:b/>
          <w:sz w:val="24"/>
        </w:rPr>
      </w:pPr>
      <w:r>
        <w:rPr>
          <w:rFonts w:hint="eastAsia" w:ascii="宋体" w:hAnsi="宋体" w:cs="宋体"/>
          <w:sz w:val="24"/>
        </w:rPr>
        <w:t xml:space="preserve">4.1 供应商应自行承担所有与参加投标有关的费用</w:t>
      </w:r>
      <w:r>
        <w:rPr>
          <w:rFonts w:hint="eastAsia" w:ascii="宋体" w:hAnsi="宋体" w:cs="宋体"/>
          <w:b/>
          <w:sz w:val="24"/>
        </w:rPr>
        <w:t xml:space="preserve">。</w:t>
      </w:r>
      <w:r/>
    </w:p>
    <w:p>
      <w:pPr>
        <w:ind w:firstLine="480"/>
        <w:spacing w:line="360" w:lineRule="auto"/>
        <w:rPr>
          <w:rFonts w:ascii="宋体" w:hAnsi="宋体"/>
          <w:bCs/>
          <w:sz w:val="24"/>
          <w:szCs w:val="22"/>
        </w:rPr>
      </w:pPr>
      <w:r/>
      <w:bookmarkStart w:id="60" w:name="EB43d98a67a624490d81135a7e75760740"/>
      <w:r>
        <w:rPr>
          <w:rFonts w:hint="eastAsia" w:ascii="宋体" w:hAnsi="宋体"/>
          <w:bCs/>
          <w:sz w:val="24"/>
          <w:szCs w:val="22"/>
        </w:rPr>
        <w:t xml:space="preserve">入围</w:t>
      </w:r>
      <w:r>
        <w:rPr>
          <w:rFonts w:hint="eastAsia" w:ascii="宋体" w:hAnsi="宋体"/>
          <w:bCs/>
          <w:sz w:val="24"/>
          <w:szCs w:val="22"/>
        </w:rPr>
        <w:t xml:space="preserve">供应商须向</w:t>
      </w:r>
      <w:r>
        <w:rPr>
          <w:rFonts w:hint="eastAsia" w:ascii="宋体" w:hAnsi="宋体"/>
          <w:bCs/>
          <w:sz w:val="24"/>
          <w:szCs w:val="22"/>
        </w:rPr>
        <w:t xml:space="preserve">代理机构</w:t>
      </w:r>
      <w:r>
        <w:rPr>
          <w:rFonts w:hint="eastAsia" w:ascii="宋体" w:hAnsi="宋体"/>
          <w:bCs/>
          <w:sz w:val="24"/>
          <w:szCs w:val="22"/>
        </w:rPr>
        <w:t xml:space="preserve">支付采购代理服务费，</w:t>
      </w:r>
      <w:r>
        <w:rPr>
          <w:rFonts w:hint="eastAsia" w:ascii="宋体" w:hAnsi="宋体"/>
          <w:bCs/>
          <w:sz w:val="24"/>
          <w:szCs w:val="22"/>
        </w:rPr>
        <w:t xml:space="preserve">本项目</w:t>
      </w:r>
      <w:r>
        <w:rPr>
          <w:rFonts w:hint="eastAsia" w:ascii="宋体" w:hAnsi="宋体"/>
          <w:bCs/>
          <w:sz w:val="24"/>
          <w:szCs w:val="22"/>
        </w:rPr>
        <w:t xml:space="preserve">收费标准</w:t>
      </w:r>
      <w:r>
        <w:rPr>
          <w:rFonts w:hint="eastAsia" w:ascii="宋体" w:hAnsi="宋体"/>
          <w:bCs/>
          <w:sz w:val="24"/>
          <w:szCs w:val="22"/>
        </w:rPr>
        <w:t xml:space="preserve">为固定收费，每家入围供应商贰仟元整。</w:t>
      </w:r>
      <w:r/>
    </w:p>
    <w:p>
      <w:pPr>
        <w:ind w:firstLine="480"/>
        <w:spacing w:line="360" w:lineRule="auto"/>
        <w:rPr>
          <w:rFonts w:ascii="宋体" w:hAnsi="宋体"/>
          <w:bCs/>
          <w:sz w:val="24"/>
          <w:szCs w:val="22"/>
        </w:rPr>
      </w:pPr>
      <w:r>
        <w:rPr>
          <w:rFonts w:hint="eastAsia" w:ascii="宋体" w:hAnsi="宋体"/>
          <w:bCs/>
          <w:sz w:val="24"/>
          <w:szCs w:val="22"/>
        </w:rPr>
        <w:t xml:space="preserve">代理费用收款信息：</w:t>
      </w:r>
      <w:r/>
    </w:p>
    <w:p>
      <w:pPr>
        <w:ind w:firstLine="480"/>
        <w:spacing w:line="360" w:lineRule="auto"/>
        <w:rPr>
          <w:rFonts w:ascii="宋体" w:hAnsi="宋体"/>
          <w:bCs/>
          <w:sz w:val="24"/>
          <w:szCs w:val="22"/>
        </w:rPr>
      </w:pPr>
      <w:r>
        <w:rPr>
          <w:rFonts w:hint="eastAsia" w:ascii="宋体" w:hAnsi="宋体"/>
          <w:bCs/>
          <w:sz w:val="24"/>
          <w:szCs w:val="22"/>
        </w:rPr>
        <w:t xml:space="preserve">收款单位：</w:t>
      </w:r>
      <w:r>
        <w:rPr>
          <w:rFonts w:hint="eastAsia" w:ascii="宋体" w:hAnsi="宋体"/>
          <w:bCs/>
          <w:sz w:val="24"/>
          <w:szCs w:val="22"/>
        </w:rPr>
        <w:t xml:space="preserve">镇江</w:t>
      </w:r>
      <w:r>
        <w:rPr>
          <w:rFonts w:hint="eastAsia" w:ascii="宋体" w:hAnsi="宋体"/>
          <w:bCs/>
          <w:sz w:val="24"/>
          <w:szCs w:val="22"/>
        </w:rPr>
        <w:t xml:space="preserve">众智联信</w:t>
      </w:r>
      <w:r>
        <w:rPr>
          <w:rFonts w:hint="eastAsia" w:ascii="宋体" w:hAnsi="宋体"/>
          <w:bCs/>
          <w:sz w:val="24"/>
          <w:szCs w:val="22"/>
        </w:rPr>
        <w:t xml:space="preserve">财税服务有限公司</w:t>
      </w:r>
      <w:r>
        <w:rPr>
          <w:rFonts w:hint="eastAsia" w:ascii="宋体" w:hAnsi="宋体"/>
          <w:bCs/>
          <w:sz w:val="24"/>
          <w:szCs w:val="22"/>
        </w:rPr>
        <w:t xml:space="preserve"> </w:t>
      </w:r>
      <w:r/>
    </w:p>
    <w:p>
      <w:pPr>
        <w:ind w:firstLine="480"/>
        <w:spacing w:line="360" w:lineRule="auto"/>
        <w:rPr>
          <w:rFonts w:ascii="宋体" w:hAnsi="宋体"/>
          <w:bCs/>
          <w:sz w:val="24"/>
          <w:szCs w:val="22"/>
        </w:rPr>
      </w:pPr>
      <w:r>
        <w:rPr>
          <w:rFonts w:hint="eastAsia" w:ascii="宋体" w:hAnsi="宋体"/>
          <w:bCs/>
          <w:sz w:val="24"/>
          <w:szCs w:val="22"/>
        </w:rPr>
        <w:t xml:space="preserve">收款账号：</w:t>
      </w:r>
      <w:r>
        <w:rPr>
          <w:rFonts w:ascii="宋体" w:hAnsi="宋体"/>
          <w:bCs/>
          <w:sz w:val="24"/>
          <w:szCs w:val="22"/>
        </w:rPr>
        <w:t xml:space="preserve">1104030309000057310</w:t>
      </w:r>
      <w:r/>
    </w:p>
    <w:p>
      <w:pPr>
        <w:ind w:firstLine="480"/>
        <w:spacing w:line="360" w:lineRule="auto"/>
        <w:rPr>
          <w:rFonts w:ascii="宋体" w:hAnsi="宋体"/>
          <w:bCs/>
          <w:sz w:val="24"/>
          <w:szCs w:val="22"/>
        </w:rPr>
      </w:pPr>
      <w:r>
        <w:rPr>
          <w:rFonts w:hint="eastAsia" w:ascii="宋体" w:hAnsi="宋体"/>
          <w:bCs/>
          <w:sz w:val="24"/>
          <w:szCs w:val="22"/>
        </w:rPr>
        <w:t xml:space="preserve">开户银行：</w:t>
      </w:r>
      <w:bookmarkEnd w:id="60"/>
      <w:r>
        <w:rPr>
          <w:rFonts w:hint="eastAsia" w:ascii="宋体" w:hAnsi="宋体"/>
          <w:bCs/>
          <w:sz w:val="24"/>
          <w:szCs w:val="22"/>
        </w:rPr>
        <w:t xml:space="preserve">中国工商银行句容市支行</w:t>
      </w:r>
      <w:r/>
    </w:p>
    <w:p>
      <w:pPr>
        <w:ind w:firstLine="480"/>
        <w:spacing w:line="360" w:lineRule="auto"/>
        <w:rPr>
          <w:rFonts w:ascii="宋体" w:hAnsi="宋体" w:cs="宋体"/>
          <w:sz w:val="24"/>
        </w:rPr>
      </w:pPr>
      <w:r>
        <w:rPr>
          <w:rFonts w:hint="eastAsia" w:ascii="宋体" w:hAnsi="宋体" w:cs="宋体"/>
          <w:sz w:val="24"/>
        </w:rPr>
        <w:t xml:space="preserve">4.2不论投标的结果如何，采购人和采购代理机构在任何情况下均无义务和责任承担上述费用。</w:t>
      </w:r>
      <w:r/>
    </w:p>
    <w:p>
      <w:pPr>
        <w:pStyle w:val="890"/>
        <w:ind w:firstLine="446"/>
        <w:keepLines w:val="0"/>
        <w:keepNext w:val="0"/>
        <w:spacing w:before="200" w:after="200" w:line="360" w:lineRule="auto"/>
        <w:rPr>
          <w:rFonts w:ascii="宋体" w:hAnsi="宋体" w:cs="宋体"/>
        </w:rPr>
      </w:pPr>
      <w:r/>
      <w:bookmarkStart w:id="61" w:name="_Toc100386039"/>
      <w:r/>
      <w:bookmarkStart w:id="62" w:name="_Toc98669336"/>
      <w:r/>
      <w:bookmarkStart w:id="63" w:name="_Toc98669694"/>
      <w:r/>
      <w:bookmarkStart w:id="64" w:name="_Toc20732973"/>
      <w:r/>
      <w:bookmarkStart w:id="65" w:name="_Toc92168005"/>
      <w:r>
        <w:rPr>
          <w:rFonts w:hint="eastAsia" w:ascii="宋体" w:hAnsi="宋体" w:cs="宋体"/>
        </w:rPr>
        <w:t xml:space="preserve">5．政策功能</w:t>
      </w:r>
      <w:bookmarkEnd w:id="61"/>
      <w:r/>
      <w:bookmarkEnd w:id="62"/>
      <w:r/>
      <w:bookmarkEnd w:id="63"/>
      <w:r/>
      <w:bookmarkEnd w:id="64"/>
      <w:r/>
      <w:bookmarkEnd w:id="65"/>
      <w:r/>
      <w:r/>
    </w:p>
    <w:p>
      <w:pPr>
        <w:ind w:firstLine="480"/>
        <w:spacing w:line="360" w:lineRule="auto"/>
        <w:rPr>
          <w:rFonts w:ascii="宋体" w:hAnsi="宋体"/>
          <w:sz w:val="24"/>
        </w:rPr>
      </w:pPr>
      <w:r>
        <w:rPr>
          <w:rFonts w:hint="eastAsia" w:ascii="宋体" w:hAnsi="宋体"/>
          <w:sz w:val="24"/>
        </w:rPr>
        <w:t xml:space="preserve">5.1支持中小企业发展</w:t>
      </w:r>
      <w:r/>
    </w:p>
    <w:p>
      <w:pPr>
        <w:ind w:firstLine="480"/>
        <w:spacing w:line="360" w:lineRule="auto"/>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rPr>
      </w:pPr>
      <w:r>
        <w:rPr>
          <w:rFonts w:hint="eastAsia" w:ascii="宋体" w:hAnsi="宋体"/>
          <w:sz w:val="24"/>
        </w:rPr>
        <w:t xml:space="preserve">符合中小企业划分标准的个体工商户，在政府采购活动中视同中小企业。</w:t>
      </w:r>
      <w:r/>
    </w:p>
    <w:p>
      <w:pPr>
        <w:ind w:firstLine="480"/>
        <w:spacing w:line="360" w:lineRule="auto"/>
        <w:rPr>
          <w:rFonts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w:t>
      </w:r>
      <w:r>
        <w:rPr>
          <w:rFonts w:hint="eastAsia" w:ascii="宋体" w:hAnsi="宋体"/>
          <w:sz w:val="24"/>
        </w:rPr>
        <w:t xml:space="preserve">部分标项中</w:t>
      </w:r>
      <w:r>
        <w:rPr>
          <w:rFonts w:hint="eastAsia" w:ascii="宋体" w:hAnsi="宋体"/>
          <w:sz w:val="24"/>
        </w:rPr>
        <w:t xml:space="preserve">，投标人提供的货物、工程或者服务符合下列情形的，享受中小企业扶持政策：</w:t>
      </w:r>
      <w:r/>
    </w:p>
    <w:p>
      <w:pPr>
        <w:ind w:firstLine="480"/>
        <w:spacing w:line="360" w:lineRule="auto"/>
        <w:rPr>
          <w:rFonts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rPr>
      </w:pPr>
      <w:r>
        <w:rPr>
          <w:rFonts w:hint="eastAsia" w:ascii="宋体" w:hAnsi="宋体"/>
          <w:sz w:val="24"/>
        </w:rPr>
        <w:t xml:space="preserve">5.1.2.2在工程采购项目中，工程由中小企业承建，即工程施工单位为中小企业；</w:t>
      </w:r>
      <w:r/>
    </w:p>
    <w:p>
      <w:pPr>
        <w:ind w:firstLine="480"/>
        <w:spacing w:line="360" w:lineRule="auto"/>
        <w:rPr>
          <w:rFonts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rPr>
      </w:pPr>
      <w:r>
        <w:rPr>
          <w:rFonts w:hint="eastAsia" w:ascii="宋体" w:hAnsi="宋体"/>
          <w:sz w:val="24"/>
        </w:rPr>
        <w:t xml:space="preserve">以联合体形</w:t>
      </w:r>
      <w:r>
        <w:rPr>
          <w:rFonts w:hint="eastAsia" w:ascii="宋体" w:hAnsi="宋体"/>
          <w:sz w:val="24"/>
        </w:rPr>
        <w:t xml:space="preserve">式参加</w:t>
      </w:r>
      <w:r>
        <w:rPr>
          <w:rFonts w:hint="eastAsia" w:ascii="宋体" w:hAnsi="宋体"/>
          <w:sz w:val="24"/>
        </w:rPr>
        <w:t xml:space="preserve">政府采购活动，联合体各方均为中小企业的，联合体视同中小企业。其中，联合体各方均为小</w:t>
      </w:r>
      <w:r>
        <w:rPr>
          <w:rFonts w:hint="eastAsia" w:ascii="宋体" w:hAnsi="宋体"/>
          <w:sz w:val="24"/>
        </w:rPr>
        <w:t xml:space="preserve">微企业</w:t>
      </w:r>
      <w:r>
        <w:rPr>
          <w:rFonts w:hint="eastAsia" w:ascii="宋体" w:hAnsi="宋体"/>
          <w:sz w:val="24"/>
        </w:rPr>
        <w:t xml:space="preserve">的，联合体视同小微企业。</w:t>
      </w:r>
      <w:r/>
    </w:p>
    <w:p>
      <w:pPr>
        <w:ind w:firstLine="480"/>
        <w:spacing w:line="360" w:lineRule="auto"/>
        <w:rPr>
          <w:rFonts w:ascii="宋体" w:hAnsi="宋体"/>
          <w:sz w:val="24"/>
        </w:rPr>
      </w:pPr>
      <w:r>
        <w:rPr>
          <w:rFonts w:hint="eastAsia" w:ascii="宋体" w:hAnsi="宋体"/>
          <w:sz w:val="24"/>
        </w:rPr>
        <w:t xml:space="preserve">5.1.3根据《政府采购促进中小企业发展管理办法》要求，对于专门面向中小</w:t>
      </w:r>
      <w:r>
        <w:rPr>
          <w:rFonts w:hint="eastAsia" w:ascii="宋体" w:hAnsi="宋体"/>
          <w:sz w:val="24"/>
        </w:rPr>
        <w:t xml:space="preserve">微企业</w:t>
      </w:r>
      <w:r>
        <w:rPr>
          <w:rFonts w:hint="eastAsia" w:ascii="宋体" w:hAnsi="宋体"/>
          <w:sz w:val="24"/>
        </w:rPr>
        <w:t xml:space="preserve">的项目，投标人应按照采购文件格式要求提供《中小企业声明函》；对于未预留份额专门面向中小企业的政府采购货物或服务项目，以及预留份额政府采购货物或服务项目中的非</w:t>
      </w:r>
      <w:r>
        <w:rPr>
          <w:rFonts w:hint="eastAsia" w:ascii="宋体" w:hAnsi="宋体"/>
          <w:sz w:val="24"/>
        </w:rPr>
        <w:t xml:space="preserve">预留部分标项，对小型和微型企业的投标报价给予</w:t>
      </w:r>
      <w:bookmarkStart w:id="66" w:name="_Hlk132637972"/>
      <w:r>
        <w:rPr>
          <w:rFonts w:ascii="宋体" w:hAnsi="宋体"/>
          <w:sz w:val="24"/>
        </w:rPr>
        <w:t xml:space="preserve">10%-20%</w:t>
      </w:r>
      <w:bookmarkEnd w:id="66"/>
      <w:r>
        <w:rPr>
          <w:rFonts w:ascii="宋体" w:hAnsi="宋体"/>
          <w:sz w:val="24"/>
        </w:rPr>
        <w:t xml:space="preserve">的扣除，</w:t>
      </w:r>
      <w:bookmarkStart w:id="67" w:name="_Hlk132637893"/>
      <w:r>
        <w:rPr>
          <w:rFonts w:ascii="宋体" w:hAnsi="宋体"/>
          <w:sz w:val="24"/>
        </w:rPr>
        <w:t xml:space="preserve">用扣除后的价格参与评审</w:t>
      </w:r>
      <w:bookmarkEnd w:id="67"/>
      <w:r>
        <w:rPr>
          <w:rFonts w:ascii="宋体" w:hAnsi="宋体"/>
          <w:sz w:val="24"/>
        </w:rPr>
        <w:t xml:space="preserve">。接受大中型企业与小</w:t>
      </w:r>
      <w:r>
        <w:rPr>
          <w:rFonts w:ascii="宋体" w:hAnsi="宋体"/>
          <w:sz w:val="24"/>
        </w:rPr>
        <w:t xml:space="preserve">微企业</w:t>
      </w:r>
      <w:r>
        <w:rPr>
          <w:rFonts w:ascii="宋体" w:hAnsi="宋体"/>
          <w:sz w:val="24"/>
        </w:rPr>
        <w:t xml:space="preserve">组成联合体或者允许大中型企业向一家或者多家小</w:t>
      </w:r>
      <w:r>
        <w:rPr>
          <w:rFonts w:ascii="宋体" w:hAnsi="宋体"/>
          <w:sz w:val="24"/>
        </w:rPr>
        <w:t xml:space="preserve">微企业</w:t>
      </w:r>
      <w:r>
        <w:rPr>
          <w:rFonts w:ascii="宋体" w:hAnsi="宋体"/>
          <w:sz w:val="24"/>
        </w:rPr>
        <w:t xml:space="preserve">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sz w:val="24"/>
        </w:rPr>
        <w:t xml:space="preserve">约定小型、微型企业的协议合同金额占到合同总金额30%以上的，给予联合体</w:t>
      </w:r>
      <w:r>
        <w:rPr>
          <w:rFonts w:ascii="宋体" w:hAnsi="宋体"/>
          <w:sz w:val="24"/>
        </w:rPr>
        <w:t xml:space="preserve">4</w:t>
      </w:r>
      <w:r>
        <w:rPr>
          <w:rFonts w:hint="eastAsia" w:ascii="宋体" w:hAnsi="宋体"/>
          <w:sz w:val="24"/>
        </w:rPr>
        <w:t xml:space="preserve">%</w:t>
      </w:r>
      <w:r>
        <w:rPr>
          <w:rFonts w:ascii="宋体" w:hAnsi="宋体"/>
          <w:sz w:val="24"/>
        </w:rPr>
        <w:t xml:space="preserve">-6%</w:t>
      </w:r>
      <w:r>
        <w:rPr>
          <w:rFonts w:hint="eastAsia" w:ascii="宋体" w:hAnsi="宋体"/>
          <w:sz w:val="24"/>
        </w:rPr>
        <w:t xml:space="preserve">的价格扣除。联合体各方均为小型、微型企业的，联合体视同为小型、微型企业享受</w:t>
      </w:r>
      <w:r>
        <w:rPr>
          <w:rFonts w:ascii="宋体" w:hAnsi="宋体"/>
          <w:sz w:val="24"/>
        </w:rPr>
        <w:t xml:space="preserve">10%-20%</w:t>
      </w:r>
      <w:r>
        <w:rPr>
          <w:rFonts w:hint="eastAsia" w:ascii="宋体" w:hAnsi="宋体"/>
          <w:sz w:val="24"/>
        </w:rPr>
        <w:t xml:space="preserve">的价格扣除，</w:t>
      </w:r>
      <w:r>
        <w:rPr>
          <w:rFonts w:ascii="宋体" w:hAnsi="宋体"/>
          <w:sz w:val="24"/>
        </w:rPr>
        <w:t xml:space="preserve">用扣除后的价格参与评审</w:t>
      </w:r>
      <w:r>
        <w:rPr>
          <w:rFonts w:hint="eastAsia" w:ascii="宋体" w:hAnsi="宋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rPr>
      </w:pPr>
      <w:r>
        <w:rPr>
          <w:rFonts w:hint="eastAsia" w:ascii="宋体" w:hAnsi="宋体"/>
          <w:sz w:val="24"/>
        </w:rPr>
        <w:t xml:space="preserve">5.1.6中小企业享受扶持政策获得政府采购合同的，小</w:t>
      </w:r>
      <w:r>
        <w:rPr>
          <w:rFonts w:hint="eastAsia" w:ascii="宋体" w:hAnsi="宋体"/>
          <w:sz w:val="24"/>
        </w:rPr>
        <w:t xml:space="preserve">微企业</w:t>
      </w:r>
      <w:r>
        <w:rPr>
          <w:rFonts w:hint="eastAsia" w:ascii="宋体" w:hAnsi="宋体"/>
          <w:sz w:val="24"/>
        </w:rPr>
        <w:t xml:space="preserve">不得将合同分包给大中型企业，中型企业不得将合同分包给大型企业。</w:t>
      </w:r>
      <w:r/>
    </w:p>
    <w:p>
      <w:pPr>
        <w:ind w:firstLine="480"/>
        <w:spacing w:line="360" w:lineRule="auto"/>
        <w:rPr>
          <w:rFonts w:ascii="宋体" w:hAnsi="宋体"/>
          <w:sz w:val="24"/>
        </w:rPr>
      </w:pPr>
      <w:r>
        <w:rPr>
          <w:rFonts w:hint="eastAsia" w:ascii="宋体" w:hAnsi="宋体"/>
          <w:sz w:val="24"/>
        </w:rPr>
        <w:t xml:space="preserve">5.2强制采购信息安全产品</w:t>
      </w:r>
      <w:r/>
    </w:p>
    <w:p>
      <w:pPr>
        <w:ind w:firstLine="480"/>
        <w:spacing w:line="360" w:lineRule="auto"/>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rPr>
      </w:pPr>
      <w:r>
        <w:rPr>
          <w:rFonts w:hint="eastAsia" w:ascii="宋体" w:hAnsi="宋体"/>
          <w:sz w:val="24"/>
        </w:rPr>
        <w:t xml:space="preserve">5.3支持绿色发展</w:t>
      </w:r>
      <w:r/>
    </w:p>
    <w:p>
      <w:pPr>
        <w:ind w:firstLine="480"/>
        <w:spacing w:line="360" w:lineRule="auto"/>
        <w:rPr>
          <w:rFonts w:ascii="宋体" w:hAnsi="宋体"/>
          <w:sz w:val="24"/>
        </w:rPr>
      </w:pPr>
      <w:r>
        <w:rPr>
          <w:rFonts w:ascii="宋体" w:hAnsi="宋体"/>
          <w:sz w:val="24"/>
        </w:rPr>
        <w:t xml:space="preserve">5.3.1</w:t>
      </w:r>
      <w:r>
        <w:rPr>
          <w:rFonts w:hint="eastAsia" w:ascii="宋体" w:hAnsi="宋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宋体" w:hAnsi="宋体"/>
          <w:sz w:val="24"/>
        </w:rPr>
        <w:t xml:space="preserve">品属于</w:t>
      </w:r>
      <w:r>
        <w:rPr>
          <w:rFonts w:hint="eastAsia" w:ascii="宋体" w:hAnsi="宋体"/>
          <w:sz w:val="24"/>
        </w:rPr>
        <w:t xml:space="preserve">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3.2</w:t>
      </w:r>
      <w:r>
        <w:rPr>
          <w:rFonts w:hint="eastAsia" w:ascii="宋体" w:hAnsi="宋体"/>
          <w:sz w:val="24"/>
        </w:rPr>
        <w:t xml:space="preserve">本项目中涉及商品包装和快递包装的，参考</w:t>
      </w:r>
      <w:r>
        <w:rPr>
          <w:rFonts w:hint="eastAsia" w:ascii="宋体" w:hAnsi="宋体"/>
          <w:sz w:val="24"/>
        </w:rPr>
        <w:t xml:space="preserve">《</w:t>
      </w:r>
      <w:r>
        <w:rPr>
          <w:rFonts w:hint="eastAsia" w:ascii="宋体" w:hAnsi="宋体"/>
          <w:sz w:val="24"/>
        </w:rPr>
        <w:t xml:space="preserve">财政部办公厅关于印发</w:t>
      </w:r>
      <w:r>
        <w:rPr>
          <w:rFonts w:hint="eastAsia" w:ascii="宋体" w:hAnsi="宋体"/>
          <w:sz w:val="24"/>
        </w:rPr>
        <w:t xml:space="preserve">《</w:t>
      </w:r>
      <w:r>
        <w:rPr>
          <w:rFonts w:hint="eastAsia" w:ascii="宋体" w:hAnsi="宋体"/>
          <w:sz w:val="24"/>
        </w:rPr>
        <w:t xml:space="preserve">商品包装政府采购需求标准（试行）</w:t>
      </w:r>
      <w:r>
        <w:rPr>
          <w:rFonts w:hint="eastAsia" w:ascii="宋体" w:hAnsi="宋体"/>
          <w:sz w:val="24"/>
        </w:rPr>
        <w:t xml:space="preserve">》</w:t>
      </w:r>
      <w:r>
        <w:rPr>
          <w:rFonts w:hint="eastAsia" w:ascii="宋体" w:hAnsi="宋体"/>
          <w:sz w:val="24"/>
        </w:rPr>
        <w:t xml:space="preserve">、 《快递包装政府采购需求标准（试行）》的通知</w:t>
      </w:r>
      <w:r>
        <w:rPr>
          <w:rFonts w:hint="eastAsia" w:ascii="宋体" w:hAnsi="宋体"/>
          <w:sz w:val="24"/>
        </w:rPr>
        <w:t xml:space="preserve">》</w:t>
      </w:r>
      <w:r>
        <w:rPr>
          <w:rFonts w:hint="eastAsia" w:ascii="宋体" w:hAnsi="宋体"/>
          <w:sz w:val="24"/>
        </w:rPr>
        <w:t xml:space="preserve">（财办</w:t>
      </w:r>
      <w:r>
        <w:rPr>
          <w:rFonts w:hint="eastAsia" w:ascii="宋体" w:hAnsi="宋体"/>
          <w:sz w:val="24"/>
        </w:rPr>
        <w:t xml:space="preserve">库〔2020〕123号）规定的包装需求标准。</w:t>
      </w:r>
      <w:r/>
    </w:p>
    <w:p>
      <w:pPr>
        <w:ind w:firstLine="480"/>
        <w:spacing w:line="360" w:lineRule="auto"/>
        <w:rPr>
          <w:rFonts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w:t>
      </w:r>
      <w:r>
        <w:rPr>
          <w:rFonts w:hint="eastAsia" w:ascii="宋体" w:hAnsi="宋体"/>
          <w:sz w:val="24"/>
        </w:rPr>
        <w:t xml:space="preserve">苏财购〔2023〕</w:t>
      </w:r>
      <w:r>
        <w:rPr>
          <w:rFonts w:hint="eastAsia" w:ascii="宋体" w:hAnsi="宋体"/>
          <w:sz w:val="24"/>
        </w:rPr>
        <w:t xml:space="preserve">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rPr>
      </w:pPr>
      <w:r>
        <w:rPr>
          <w:rFonts w:hint="eastAsia" w:ascii="宋体" w:hAnsi="宋体"/>
          <w:sz w:val="24"/>
        </w:rPr>
        <w:t xml:space="preserve">5.3.4采购产品中涉及数据库、操作系统、通用服务器、工作站、</w:t>
      </w:r>
      <w:r>
        <w:rPr>
          <w:rFonts w:hint="eastAsia" w:ascii="宋体" w:hAnsi="宋体"/>
          <w:sz w:val="24"/>
        </w:rPr>
        <w:t xml:space="preserve">一</w:t>
      </w:r>
      <w:r>
        <w:rPr>
          <w:rFonts w:hint="eastAsia" w:ascii="宋体" w:hAnsi="宋体"/>
          <w:sz w:val="24"/>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rPr>
      </w:pPr>
      <w:r>
        <w:rPr>
          <w:rFonts w:hint="eastAsia" w:ascii="宋体" w:hAnsi="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w:t>
      </w:r>
      <w:r>
        <w:rPr>
          <w:rFonts w:ascii="宋体" w:hAnsi="宋体"/>
          <w:sz w:val="24"/>
        </w:rPr>
        <w:t xml:space="preserve">江苏政府采购网</w:t>
      </w:r>
      <w:r>
        <w:rPr>
          <w:rFonts w:hint="eastAsia" w:ascii="宋体" w:hAnsi="宋体"/>
          <w:sz w:val="24"/>
        </w:rPr>
        <w:t xml:space="preserve">---</w:t>
      </w:r>
      <w:r>
        <w:rPr>
          <w:rFonts w:ascii="宋体" w:hAnsi="宋体"/>
          <w:sz w:val="24"/>
        </w:rPr>
        <w:t xml:space="preserve">政采贷</w:t>
      </w:r>
      <w:r>
        <w:rPr>
          <w:rFonts w:hint="eastAsia" w:ascii="宋体" w:hAnsi="宋体"/>
          <w:sz w:val="24"/>
        </w:rPr>
        <w:t xml:space="preserve">”网站。</w:t>
      </w:r>
      <w:r/>
    </w:p>
    <w:p>
      <w:pPr>
        <w:ind w:firstLine="480"/>
        <w:spacing w:line="360" w:lineRule="auto"/>
        <w:rPr>
          <w:rFonts w:ascii="宋体" w:hAnsi="宋体"/>
          <w:sz w:val="24"/>
        </w:rPr>
      </w:pPr>
      <w:r>
        <w:rPr>
          <w:rFonts w:hint="eastAsia" w:ascii="宋体" w:hAnsi="宋体"/>
          <w:sz w:val="24"/>
        </w:rPr>
        <w:t xml:space="preserve">5.5支持创新发展</w:t>
      </w:r>
      <w:r/>
    </w:p>
    <w:p>
      <w:pPr>
        <w:ind w:firstLine="480"/>
        <w:spacing w:line="360" w:lineRule="auto"/>
        <w:rPr>
          <w:rFonts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80"/>
        <w:spacing w:line="360" w:lineRule="auto"/>
        <w:rPr>
          <w:rFonts w:ascii="宋体" w:hAnsi="宋体"/>
          <w:sz w:val="24"/>
        </w:rPr>
      </w:pPr>
      <w:r>
        <w:rPr>
          <w:rFonts w:hint="eastAsia" w:ascii="宋体" w:hAnsi="宋体"/>
          <w:sz w:val="24"/>
        </w:rPr>
        <w:t xml:space="preserve">5.6平等对待内外资企业和符合条件的破产重整企业</w:t>
      </w:r>
      <w:r/>
    </w:p>
    <w:p>
      <w:pPr>
        <w:ind w:firstLine="480"/>
        <w:spacing w:line="360" w:lineRule="auto"/>
        <w:rPr>
          <w:rFonts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ind w:firstLine="480"/>
        <w:spacing w:line="360" w:lineRule="auto"/>
        <w:rPr>
          <w:rFonts w:ascii="宋体" w:hAnsi="宋体"/>
          <w:b/>
          <w:color w:val="000000"/>
          <w:sz w:val="24"/>
        </w:rPr>
      </w:pPr>
      <w:r>
        <w:rPr>
          <w:rFonts w:hint="eastAsia" w:ascii="宋体" w:hAnsi="宋体"/>
          <w:b/>
          <w:color w:val="000000"/>
          <w:sz w:val="24"/>
        </w:rPr>
        <w:t xml:space="preserve">5.7强化政府采购异常低价审查</w:t>
      </w:r>
      <w:r/>
    </w:p>
    <w:p>
      <w:pPr>
        <w:ind w:firstLine="480"/>
        <w:spacing w:line="360" w:lineRule="auto"/>
        <w:rPr>
          <w:rFonts w:ascii="宋体" w:hAnsi="宋体"/>
          <w:b/>
          <w:sz w:val="24"/>
          <w:szCs w:val="22"/>
        </w:rPr>
      </w:pPr>
      <w:r>
        <w:rPr>
          <w:rFonts w:hint="eastAsia" w:ascii="宋体" w:hAnsi="宋体"/>
          <w:b/>
          <w:color w:val="000000"/>
          <w:sz w:val="24"/>
        </w:rPr>
        <w:t xml:space="preserve">5.7.1</w:t>
      </w:r>
      <w:r>
        <w:rPr>
          <w:rFonts w:hint="eastAsia" w:ascii="宋体" w:hAnsi="宋体"/>
          <w:b/>
          <w:sz w:val="24"/>
          <w:szCs w:val="22"/>
        </w:rPr>
        <w:t xml:space="preserve">评审过程中出现下列情形之一的，评审委员会应当启动异常低价</w:t>
      </w:r>
      <w:r>
        <w:rPr>
          <w:rFonts w:hint="eastAsia" w:ascii="宋体" w:hAnsi="宋体"/>
          <w:b/>
          <w:sz w:val="24"/>
        </w:rPr>
        <w:t xml:space="preserve">投标（响应）</w:t>
      </w:r>
      <w:r>
        <w:rPr>
          <w:rFonts w:hint="eastAsia" w:ascii="宋体" w:hAnsi="宋体"/>
          <w:b/>
          <w:sz w:val="24"/>
          <w:szCs w:val="22"/>
        </w:rPr>
        <w:t xml:space="preserve">审查程序：</w:t>
      </w:r>
      <w:r/>
    </w:p>
    <w:p>
      <w:pPr>
        <w:ind w:firstLine="482"/>
        <w:spacing w:line="360" w:lineRule="auto"/>
        <w:rPr>
          <w:rFonts w:ascii="宋体" w:hAnsi="宋体"/>
          <w:b/>
          <w:sz w:val="24"/>
        </w:rPr>
      </w:pPr>
      <w:r>
        <w:rPr>
          <w:rFonts w:hint="eastAsia" w:ascii="宋体" w:hAnsi="宋体"/>
          <w:b/>
          <w:sz w:val="24"/>
        </w:rPr>
        <w:t xml:space="preserve">（1）投标（响应）</w:t>
      </w:r>
      <w:r>
        <w:rPr>
          <w:rFonts w:ascii="宋体" w:hAnsi="宋体"/>
          <w:b/>
          <w:sz w:val="24"/>
        </w:rPr>
        <w:t xml:space="preserve">报价低于</w:t>
      </w:r>
      <w:r>
        <w:rPr>
          <w:rFonts w:hint="eastAsia" w:ascii="宋体" w:hAnsi="宋体"/>
          <w:b/>
          <w:sz w:val="24"/>
        </w:rPr>
        <w:t xml:space="preserve">采购</w:t>
      </w:r>
      <w:r>
        <w:rPr>
          <w:rFonts w:ascii="宋体" w:hAnsi="宋体"/>
          <w:b/>
          <w:sz w:val="24"/>
        </w:rPr>
        <w:t xml:space="preserve">项目预算50%的，即</w:t>
      </w:r>
      <w:r>
        <w:rPr>
          <w:rFonts w:hint="eastAsia" w:ascii="宋体" w:hAnsi="宋体"/>
          <w:b/>
          <w:sz w:val="24"/>
        </w:rPr>
        <w:t xml:space="preserve">投标（响应）报价＜采购</w:t>
      </w:r>
      <w:r>
        <w:rPr>
          <w:rFonts w:ascii="宋体" w:hAnsi="宋体"/>
          <w:b/>
          <w:sz w:val="24"/>
        </w:rPr>
        <w:t xml:space="preserve">项目预算×50%</w:t>
      </w:r>
      <w:r>
        <w:rPr>
          <w:rFonts w:hint="eastAsia" w:ascii="宋体" w:hAnsi="宋体"/>
          <w:b/>
          <w:sz w:val="24"/>
        </w:rPr>
        <w:t xml:space="preserve">；</w:t>
      </w:r>
      <w:r/>
    </w:p>
    <w:p>
      <w:pPr>
        <w:ind w:firstLine="482"/>
        <w:spacing w:line="360" w:lineRule="auto"/>
        <w:rPr>
          <w:rFonts w:ascii="宋体" w:hAnsi="宋体"/>
          <w:b/>
          <w:sz w:val="24"/>
        </w:rPr>
      </w:pPr>
      <w:r>
        <w:rPr>
          <w:rFonts w:hint="eastAsia" w:ascii="宋体" w:hAnsi="宋体"/>
          <w:b/>
          <w:sz w:val="24"/>
        </w:rPr>
        <w:t xml:space="preserve">（2）投标（响应）</w:t>
      </w:r>
      <w:r>
        <w:rPr>
          <w:rFonts w:ascii="宋体" w:hAnsi="宋体"/>
          <w:b/>
          <w:sz w:val="24"/>
        </w:rPr>
        <w:t xml:space="preserve">报价低于</w:t>
      </w:r>
      <w:r>
        <w:rPr>
          <w:rFonts w:hint="eastAsia" w:ascii="宋体" w:hAnsi="宋体"/>
          <w:b/>
          <w:sz w:val="24"/>
        </w:rPr>
        <w:t xml:space="preserve">采购</w:t>
      </w:r>
      <w:r>
        <w:rPr>
          <w:rFonts w:ascii="宋体" w:hAnsi="宋体"/>
          <w:b/>
          <w:sz w:val="24"/>
        </w:rPr>
        <w:t xml:space="preserve">项目最高限价45%的，即</w:t>
      </w:r>
      <w:r>
        <w:rPr>
          <w:rFonts w:hint="eastAsia" w:ascii="宋体" w:hAnsi="宋体"/>
          <w:b/>
          <w:sz w:val="24"/>
        </w:rPr>
        <w:t xml:space="preserve">投标（响应）</w:t>
      </w:r>
      <w:r>
        <w:rPr>
          <w:rFonts w:ascii="宋体" w:hAnsi="宋体"/>
          <w:b/>
          <w:sz w:val="24"/>
        </w:rPr>
        <w:t xml:space="preserve">报价</w:t>
      </w:r>
      <w:r>
        <w:rPr>
          <w:rFonts w:hint="eastAsia" w:ascii="宋体" w:hAnsi="宋体"/>
          <w:b/>
          <w:sz w:val="24"/>
        </w:rPr>
        <w:t xml:space="preserve">＜采购</w:t>
      </w:r>
      <w:r>
        <w:rPr>
          <w:rFonts w:ascii="宋体" w:hAnsi="宋体"/>
          <w:b/>
          <w:sz w:val="24"/>
        </w:rPr>
        <w:t xml:space="preserve">项目最高限价×45%；</w:t>
      </w:r>
      <w:r/>
    </w:p>
    <w:p>
      <w:pPr>
        <w:ind w:firstLine="482"/>
        <w:spacing w:line="360" w:lineRule="auto"/>
        <w:rPr>
          <w:rFonts w:ascii="宋体" w:hAnsi="宋体"/>
          <w:b/>
          <w:sz w:val="24"/>
        </w:rPr>
      </w:pPr>
      <w:r>
        <w:rPr>
          <w:rFonts w:hint="eastAsia" w:ascii="宋体" w:hAnsi="宋体"/>
          <w:b/>
          <w:sz w:val="24"/>
        </w:rPr>
        <w:t xml:space="preserve">（3）</w:t>
      </w:r>
      <w:r>
        <w:rPr>
          <w:rFonts w:hint="eastAsia" w:ascii="宋体" w:hAnsi="宋体"/>
          <w:b/>
          <w:sz w:val="24"/>
          <w:szCs w:val="22"/>
        </w:rPr>
        <w:t xml:space="preserve">评审委员会</w:t>
      </w:r>
      <w:r>
        <w:rPr>
          <w:rFonts w:ascii="宋体" w:hAnsi="宋体"/>
          <w:b/>
          <w:sz w:val="24"/>
        </w:rPr>
        <w:t xml:space="preserve">认定的供应商报价过低、有可能影响产品质量或者不能诚信履约的</w:t>
      </w:r>
      <w:r>
        <w:rPr>
          <w:rFonts w:ascii="宋体" w:hAnsi="宋体"/>
          <w:b/>
          <w:sz w:val="24"/>
        </w:rPr>
        <w:t xml:space="preserve">其他情形。</w:t>
      </w:r>
      <w:r/>
    </w:p>
    <w:p>
      <w:pPr>
        <w:ind w:firstLine="480"/>
        <w:spacing w:line="360" w:lineRule="auto"/>
        <w:rPr>
          <w:rFonts w:ascii="宋体" w:hAnsi="宋体"/>
          <w:b/>
          <w:color w:val="000000"/>
          <w:sz w:val="24"/>
        </w:rPr>
      </w:pPr>
      <w:r>
        <w:rPr>
          <w:rFonts w:hint="eastAsia" w:ascii="宋体" w:hAnsi="宋体"/>
          <w:b/>
          <w:color w:val="000000"/>
          <w:sz w:val="24"/>
        </w:rPr>
        <w:t xml:space="preserve">5.7.2</w:t>
      </w:r>
      <w:r>
        <w:rPr>
          <w:rFonts w:hint="eastAsia" w:ascii="宋体" w:hAnsi="宋体"/>
          <w:b/>
          <w:sz w:val="24"/>
          <w:szCs w:val="22"/>
        </w:rPr>
        <w:t xml:space="preserve">启动异常低价</w:t>
      </w:r>
      <w:r>
        <w:rPr>
          <w:rFonts w:hint="eastAsia" w:ascii="宋体" w:hAnsi="宋体"/>
          <w:b/>
          <w:sz w:val="24"/>
        </w:rPr>
        <w:t xml:space="preserve">投标（响应）</w:t>
      </w:r>
      <w:r>
        <w:rPr>
          <w:rFonts w:hint="eastAsia" w:ascii="宋体" w:hAnsi="宋体"/>
          <w:b/>
          <w:sz w:val="24"/>
          <w:szCs w:val="22"/>
        </w:rPr>
        <w:t xml:space="preserve">审查后，评审委员会应当要求相关供应商在评标现场合理的时间内，提供项目具体成本测算等与报价合理性相关的书面说明及相关证明材料，对</w:t>
      </w:r>
      <w:r>
        <w:rPr>
          <w:rFonts w:hint="eastAsia" w:ascii="宋体" w:hAnsi="宋体"/>
          <w:b/>
          <w:sz w:val="24"/>
        </w:rPr>
        <w:t xml:space="preserve">投标（响应）</w:t>
      </w:r>
      <w:r>
        <w:rPr>
          <w:rFonts w:hint="eastAsia" w:ascii="宋体" w:hAnsi="宋体"/>
          <w:b/>
          <w:sz w:val="24"/>
          <w:szCs w:val="22"/>
        </w:rPr>
        <w:t xml:space="preserve">价格</w:t>
      </w:r>
      <w:r>
        <w:rPr>
          <w:rFonts w:hint="eastAsia" w:ascii="宋体" w:hAnsi="宋体"/>
          <w:b/>
          <w:sz w:val="24"/>
          <w:szCs w:val="22"/>
        </w:rPr>
        <w:t xml:space="preserve">作出</w:t>
      </w:r>
      <w:r>
        <w:rPr>
          <w:rFonts w:hint="eastAsia" w:ascii="宋体" w:hAnsi="宋体"/>
          <w:b/>
          <w:sz w:val="24"/>
          <w:szCs w:val="22"/>
        </w:rPr>
        <w:t xml:space="preserve">解释，由评审委员会结合同类产品在主要电商平台的价格、该行业当地薪资水平等情况，依据专业经验对供应商报价合理性进行判断。</w:t>
      </w:r>
      <w:r>
        <w:rPr>
          <w:rFonts w:hint="eastAsia" w:ascii="宋体" w:hAnsi="宋体"/>
          <w:b/>
          <w:sz w:val="24"/>
        </w:rPr>
        <w:t xml:space="preserve">投标（响应）</w:t>
      </w:r>
      <w:r>
        <w:rPr>
          <w:rFonts w:hint="eastAsia" w:ascii="宋体" w:hAnsi="宋体"/>
          <w:b/>
          <w:sz w:val="24"/>
          <w:szCs w:val="22"/>
        </w:rPr>
        <w:t xml:space="preserve">供应商不提供书面说明、证明材料，或者提供的书面说明、证明材料不能证明其报价合理性的，评审委员会应当将其作为无效</w:t>
      </w:r>
      <w:r>
        <w:rPr>
          <w:rFonts w:hint="eastAsia" w:ascii="宋体" w:hAnsi="宋体"/>
          <w:b/>
          <w:sz w:val="24"/>
        </w:rPr>
        <w:t xml:space="preserve">投标（响应）</w:t>
      </w:r>
      <w:r>
        <w:rPr>
          <w:rFonts w:hint="eastAsia" w:ascii="宋体" w:hAnsi="宋体"/>
          <w:b/>
          <w:sz w:val="24"/>
          <w:szCs w:val="22"/>
        </w:rPr>
        <w:t xml:space="preserve">处理。审查相关情况应当在评审报告中进行记录。</w:t>
      </w:r>
      <w:r/>
    </w:p>
    <w:p>
      <w:pPr>
        <w:pStyle w:val="890"/>
        <w:jc w:val="center"/>
        <w:keepLines w:val="0"/>
        <w:keepNext w:val="0"/>
        <w:spacing w:before="0" w:after="0" w:line="360" w:lineRule="auto"/>
        <w:rPr>
          <w:rFonts w:ascii="宋体" w:hAnsi="宋体" w:cs="宋体"/>
          <w:szCs w:val="32"/>
        </w:rPr>
      </w:pPr>
      <w:r>
        <w:rPr>
          <w:rFonts w:hint="eastAsia" w:ascii="宋体" w:hAnsi="宋体" w:cs="宋体"/>
          <w:szCs w:val="32"/>
        </w:rPr>
        <w:t xml:space="preserve">二、征集文件</w:t>
      </w:r>
      <w:r/>
    </w:p>
    <w:p>
      <w:pPr>
        <w:pStyle w:val="889"/>
        <w:jc w:val="both"/>
        <w:rPr>
          <w:rFonts w:ascii="宋体" w:hAnsi="宋体" w:eastAsia="宋体" w:cs="宋体"/>
          <w:sz w:val="30"/>
        </w:rPr>
      </w:pPr>
      <w:r/>
      <w:bookmarkStart w:id="68" w:name="_Toc98669339"/>
      <w:r/>
      <w:bookmarkStart w:id="69" w:name="_Toc20732976"/>
      <w:r/>
      <w:bookmarkStart w:id="70" w:name="_Toc100386042"/>
      <w:r/>
      <w:bookmarkStart w:id="71" w:name="_Toc98669697"/>
      <w:r/>
      <w:bookmarkStart w:id="72" w:name="_Toc92168008"/>
      <w:r>
        <w:rPr>
          <w:rFonts w:hint="eastAsia" w:ascii="宋体" w:hAnsi="宋体" w:eastAsia="宋体" w:cs="宋体"/>
          <w:sz w:val="30"/>
          <w:highlight w:val="white"/>
        </w:rPr>
        <w:t xml:space="preserve">6．征集文件组成</w:t>
      </w:r>
      <w:r/>
    </w:p>
    <w:p>
      <w:pPr>
        <w:ind w:firstLine="480"/>
        <w:spacing w:line="360" w:lineRule="auto"/>
        <w:rPr>
          <w:rFonts w:ascii="宋体" w:hAnsi="宋体" w:cs="宋体"/>
          <w:sz w:val="24"/>
        </w:rPr>
      </w:pPr>
      <w:r>
        <w:rPr>
          <w:rFonts w:hint="eastAsia" w:ascii="宋体" w:hAnsi="宋体" w:cs="宋体"/>
          <w:sz w:val="24"/>
          <w:highlight w:val="white"/>
        </w:rPr>
        <w:t xml:space="preserve">6.1 </w:t>
      </w:r>
      <w:r>
        <w:rPr>
          <w:rFonts w:hint="eastAsia" w:ascii="宋体" w:hAnsi="宋体" w:cs="宋体"/>
          <w:color w:val="000000"/>
          <w:sz w:val="24"/>
          <w:highlight w:val="white"/>
        </w:rPr>
        <w:t xml:space="preserve">征集文件包括：</w:t>
      </w:r>
      <w:r/>
    </w:p>
    <w:p>
      <w:pPr>
        <w:ind w:firstLine="480"/>
        <w:spacing w:line="360" w:lineRule="auto"/>
        <w:rPr>
          <w:rFonts w:ascii="宋体" w:hAnsi="宋体" w:cs="宋体"/>
          <w:sz w:val="24"/>
        </w:rPr>
      </w:pPr>
      <w:r>
        <w:rPr>
          <w:rFonts w:hint="eastAsia" w:ascii="宋体" w:hAnsi="宋体" w:cs="宋体"/>
          <w:sz w:val="24"/>
          <w:highlight w:val="white"/>
        </w:rPr>
        <w:t xml:space="preserve">（1）参加征集活动的邀请</w:t>
      </w:r>
      <w:r/>
    </w:p>
    <w:p>
      <w:pPr>
        <w:ind w:firstLine="480"/>
        <w:spacing w:line="360" w:lineRule="auto"/>
        <w:rPr>
          <w:rFonts w:ascii="宋体" w:hAnsi="宋体" w:cs="宋体"/>
          <w:sz w:val="24"/>
        </w:rPr>
      </w:pPr>
      <w:r>
        <w:rPr>
          <w:rFonts w:hint="eastAsia" w:ascii="宋体" w:hAnsi="宋体" w:cs="宋体"/>
          <w:sz w:val="24"/>
          <w:highlight w:val="white"/>
        </w:rPr>
        <w:t xml:space="preserve">（2）供应商须知</w:t>
      </w:r>
      <w:r/>
    </w:p>
    <w:p>
      <w:pPr>
        <w:ind w:firstLine="480"/>
        <w:spacing w:line="360" w:lineRule="auto"/>
        <w:rPr>
          <w:rFonts w:ascii="宋体" w:hAnsi="宋体" w:cs="宋体"/>
          <w:sz w:val="24"/>
        </w:rPr>
      </w:pPr>
      <w:r>
        <w:rPr>
          <w:rFonts w:hint="eastAsia" w:ascii="宋体" w:hAnsi="宋体" w:cs="宋体"/>
          <w:sz w:val="24"/>
          <w:highlight w:val="white"/>
        </w:rPr>
        <w:t xml:space="preserve">（3）</w:t>
      </w:r>
      <w:r>
        <w:rPr>
          <w:rFonts w:hint="eastAsia" w:ascii="宋体" w:hAnsi="宋体" w:cs="宋体"/>
          <w:sz w:val="24"/>
          <w:highlight w:val="white"/>
        </w:rPr>
        <w:t xml:space="preserve">拟签订</w:t>
      </w:r>
      <w:r>
        <w:rPr>
          <w:rFonts w:hint="eastAsia" w:ascii="宋体" w:hAnsi="宋体" w:cs="宋体"/>
          <w:sz w:val="24"/>
          <w:highlight w:val="white"/>
        </w:rPr>
        <w:t xml:space="preserve">的框架协议文本和采购合同文本</w:t>
      </w:r>
      <w:r/>
    </w:p>
    <w:p>
      <w:pPr>
        <w:ind w:firstLine="480"/>
        <w:spacing w:line="360" w:lineRule="auto"/>
        <w:rPr>
          <w:rFonts w:ascii="宋体" w:hAnsi="宋体" w:cs="宋体"/>
          <w:sz w:val="24"/>
        </w:rPr>
      </w:pPr>
      <w:r>
        <w:rPr>
          <w:rFonts w:hint="eastAsia" w:ascii="宋体" w:hAnsi="宋体" w:cs="宋体"/>
          <w:sz w:val="24"/>
          <w:highlight w:val="white"/>
        </w:rPr>
        <w:t xml:space="preserve">（4）采购需求</w:t>
      </w:r>
      <w:r/>
    </w:p>
    <w:p>
      <w:pPr>
        <w:ind w:firstLine="480"/>
        <w:spacing w:line="360" w:lineRule="auto"/>
        <w:rPr>
          <w:rFonts w:ascii="宋体" w:hAnsi="宋体" w:cs="宋体"/>
          <w:sz w:val="24"/>
        </w:rPr>
      </w:pPr>
      <w:r>
        <w:rPr>
          <w:rFonts w:hint="eastAsia" w:ascii="宋体" w:hAnsi="宋体" w:cs="宋体"/>
          <w:sz w:val="24"/>
          <w:highlight w:val="white"/>
        </w:rPr>
        <w:t xml:space="preserve">（5）确定第一阶段入围供应商的评审办法和标准</w:t>
      </w:r>
      <w:r/>
    </w:p>
    <w:p>
      <w:pPr>
        <w:ind w:firstLine="480"/>
        <w:spacing w:line="360" w:lineRule="auto"/>
        <w:rPr>
          <w:rFonts w:ascii="宋体" w:hAnsi="宋体" w:cs="宋体"/>
          <w:sz w:val="24"/>
        </w:rPr>
      </w:pPr>
      <w:r>
        <w:rPr>
          <w:rFonts w:hint="eastAsia" w:ascii="宋体" w:hAnsi="宋体" w:cs="宋体"/>
          <w:sz w:val="24"/>
          <w:highlight w:val="white"/>
        </w:rPr>
        <w:t xml:space="preserve">（6）响应文件（格式）</w:t>
      </w:r>
      <w:r/>
    </w:p>
    <w:p>
      <w:pPr>
        <w:ind w:firstLine="480"/>
        <w:spacing w:line="360" w:lineRule="auto"/>
        <w:rPr>
          <w:rFonts w:ascii="宋体" w:hAnsi="宋体" w:cs="宋体"/>
          <w:sz w:val="24"/>
        </w:rPr>
      </w:pPr>
      <w:r>
        <w:rPr>
          <w:rFonts w:hint="eastAsia" w:ascii="宋体" w:hAnsi="宋体" w:cs="宋体"/>
          <w:sz w:val="24"/>
          <w:highlight w:val="white"/>
        </w:rPr>
        <w:t xml:space="preserve">6.2 供应商获取本文件后，应认真阅读本文件中所有的事项、格式条款和规范等要求。</w:t>
      </w:r>
      <w:r/>
    </w:p>
    <w:p>
      <w:pPr>
        <w:ind w:firstLine="480"/>
        <w:spacing w:line="360" w:lineRule="auto"/>
        <w:rPr>
          <w:rFonts w:ascii="宋体" w:hAnsi="宋体" w:cs="宋体"/>
          <w:sz w:val="24"/>
        </w:rPr>
      </w:pPr>
      <w:r>
        <w:rPr>
          <w:rFonts w:hint="eastAsia" w:ascii="宋体" w:hAnsi="宋体" w:cs="宋体"/>
          <w:sz w:val="24"/>
          <w:highlight w:val="white"/>
        </w:rPr>
        <w:t xml:space="preserve">6.3 </w:t>
      </w:r>
      <w:r>
        <w:rPr>
          <w:rFonts w:hint="eastAsia" w:ascii="宋体" w:hAnsi="宋体" w:cs="宋体"/>
          <w:b/>
          <w:sz w:val="24"/>
          <w:highlight w:val="white"/>
          <w:u w:val="single"/>
        </w:rPr>
        <w:t xml:space="preserve">除非有特殊要求，征集文件不单独提供采购标的所在地自然环境、气象条件、公用设施等情况，供应商被视为熟悉上述与签订和履行合同有关的一切情况</w:t>
      </w:r>
      <w:r>
        <w:rPr>
          <w:rFonts w:hint="eastAsia" w:ascii="宋体" w:hAnsi="宋体" w:cs="宋体"/>
          <w:b/>
          <w:sz w:val="24"/>
          <w:highlight w:val="white"/>
        </w:rPr>
        <w:t xml:space="preserve">。</w:t>
      </w:r>
      <w:bookmarkEnd w:id="68"/>
      <w:r/>
      <w:bookmarkEnd w:id="69"/>
      <w:r/>
      <w:bookmarkEnd w:id="70"/>
      <w:r/>
      <w:bookmarkEnd w:id="71"/>
      <w:r/>
      <w:bookmarkEnd w:id="72"/>
      <w:r/>
      <w:r/>
    </w:p>
    <w:p>
      <w:pPr>
        <w:pStyle w:val="889"/>
        <w:jc w:val="both"/>
        <w:rPr>
          <w:rFonts w:ascii="宋体" w:hAnsi="宋体" w:eastAsia="宋体" w:cs="宋体"/>
          <w:sz w:val="30"/>
        </w:rPr>
      </w:pPr>
      <w:r>
        <w:rPr>
          <w:rFonts w:hint="eastAsia" w:ascii="宋体" w:hAnsi="宋体" w:eastAsia="宋体" w:cs="宋体"/>
          <w:sz w:val="30"/>
          <w:highlight w:val="white"/>
        </w:rPr>
        <w:t xml:space="preserve">7．征集文件的澄清</w:t>
      </w:r>
      <w:bookmarkStart w:id="73" w:name="_Toc98669340"/>
      <w:r/>
      <w:bookmarkStart w:id="74" w:name="_Toc20732977"/>
      <w:r/>
      <w:bookmarkStart w:id="75" w:name="_Toc98669698"/>
      <w:r/>
      <w:bookmarkStart w:id="76" w:name="_Toc100386043"/>
      <w:r/>
      <w:bookmarkStart w:id="77" w:name="_Toc92168009"/>
      <w:r>
        <w:rPr>
          <w:rFonts w:hint="eastAsia" w:ascii="宋体" w:hAnsi="宋体" w:eastAsia="宋体" w:cs="宋体"/>
          <w:sz w:val="30"/>
          <w:highlight w:val="white"/>
        </w:rPr>
        <w:t xml:space="preserve">和修改</w:t>
      </w:r>
      <w:bookmarkEnd w:id="73"/>
      <w:r/>
      <w:bookmarkEnd w:id="74"/>
      <w:r/>
      <w:bookmarkEnd w:id="75"/>
      <w:r/>
      <w:bookmarkEnd w:id="76"/>
      <w:r/>
      <w:bookmarkEnd w:id="77"/>
      <w:r/>
      <w:r/>
    </w:p>
    <w:p>
      <w:pPr>
        <w:ind w:firstLine="480"/>
        <w:spacing w:line="360" w:lineRule="auto"/>
        <w:rPr>
          <w:rFonts w:ascii="宋体" w:hAnsi="宋体" w:cs="宋体"/>
          <w:sz w:val="24"/>
        </w:rPr>
      </w:pPr>
      <w:r>
        <w:rPr>
          <w:rFonts w:hint="eastAsia" w:ascii="宋体" w:hAnsi="宋体" w:cs="宋体"/>
          <w:sz w:val="24"/>
          <w:highlight w:val="white"/>
        </w:rPr>
        <w:t xml:space="preserve">7.1 任何要求对征集文件进行澄清的潜在供应商，应及时联系征集联系人。</w:t>
      </w:r>
      <w:r/>
    </w:p>
    <w:p>
      <w:pPr>
        <w:ind w:firstLine="480"/>
        <w:spacing w:line="360" w:lineRule="auto"/>
        <w:rPr>
          <w:rFonts w:ascii="宋体" w:hAnsi="宋体" w:cs="宋体"/>
          <w:sz w:val="24"/>
        </w:rPr>
      </w:pPr>
      <w:r>
        <w:rPr>
          <w:rFonts w:hint="eastAsia" w:ascii="宋体" w:hAnsi="宋体" w:cs="宋体"/>
          <w:sz w:val="24"/>
          <w:highlight w:val="white"/>
        </w:rPr>
        <w:t xml:space="preserve">7.2 征集人可以对已发出的征集文件进行必要的澄清或者修改，但不改变采购标的和资格要求。澄清或者修改将在</w:t>
      </w:r>
      <w:r>
        <w:rPr>
          <w:rFonts w:hint="eastAsia" w:ascii="宋体" w:hAnsi="宋体" w:cs="宋体"/>
          <w:sz w:val="24"/>
        </w:rPr>
        <w:t xml:space="preserve">将在</w:t>
      </w:r>
      <w:r>
        <w:rPr>
          <w:rFonts w:hint="eastAsia" w:ascii="宋体" w:hAnsi="宋体" w:cs="宋体"/>
          <w:b/>
          <w:sz w:val="24"/>
        </w:rPr>
        <w:t xml:space="preserve">原公告媒体</w:t>
      </w:r>
      <w:r>
        <w:rPr>
          <w:rFonts w:hint="eastAsia" w:ascii="宋体" w:hAnsi="宋体" w:cs="宋体"/>
          <w:sz w:val="24"/>
        </w:rPr>
        <w:t xml:space="preserve">上</w:t>
      </w:r>
      <w:r>
        <w:rPr>
          <w:rFonts w:hint="eastAsia" w:ascii="宋体" w:hAnsi="宋体" w:cs="宋体"/>
          <w:sz w:val="24"/>
          <w:highlight w:val="white"/>
        </w:rPr>
        <w:t xml:space="preserve">发布更正公告，澄清或者修改的内容为征集文件的组成部分。</w:t>
      </w:r>
      <w:r/>
    </w:p>
    <w:p>
      <w:pPr>
        <w:ind w:firstLine="480"/>
        <w:spacing w:line="360" w:lineRule="auto"/>
        <w:rPr>
          <w:rFonts w:ascii="宋体" w:hAnsi="宋体" w:cs="宋体"/>
          <w:sz w:val="24"/>
        </w:rPr>
      </w:pPr>
      <w:r>
        <w:rPr>
          <w:rFonts w:hint="eastAsia" w:ascii="宋体" w:hAnsi="宋体" w:cs="宋体"/>
          <w:sz w:val="24"/>
          <w:highlight w:val="white"/>
        </w:rPr>
        <w:t xml:space="preserve">7.3 澄清或者修改的内容可能影响响应文件编制的，征集人将在提交截止时间至少</w:t>
      </w:r>
      <w:r>
        <w:rPr>
          <w:rFonts w:hint="eastAsia" w:ascii="宋体" w:hAnsi="宋体" w:cs="宋体"/>
          <w:sz w:val="24"/>
          <w:highlight w:val="white"/>
        </w:rPr>
        <w:t xml:space="preserve">15日前，在系统中以书面形式通知所有已获取征集文件的潜在供应商；不足15日的，征集人将顺延提交响应文件的截止时间。</w:t>
      </w:r>
      <w:r>
        <w:rPr>
          <w:rFonts w:hint="eastAsia" w:ascii="宋体" w:hAnsi="宋体" w:cs="宋体"/>
          <w:color w:val="000000"/>
          <w:sz w:val="24"/>
          <w:highlight w:val="white"/>
        </w:rPr>
        <w:t xml:space="preserve">供应商应及时自行登录系统查看相应内容。</w:t>
      </w:r>
      <w:r/>
    </w:p>
    <w:p>
      <w:pPr>
        <w:ind w:firstLine="480"/>
        <w:spacing w:line="360" w:lineRule="auto"/>
        <w:rPr>
          <w:rFonts w:ascii="宋体" w:hAnsi="宋体" w:cs="宋体"/>
          <w:sz w:val="24"/>
        </w:rPr>
      </w:pPr>
      <w:r>
        <w:rPr>
          <w:rFonts w:hint="eastAsia" w:ascii="宋体" w:hAnsi="宋体" w:cs="宋体"/>
          <w:sz w:val="24"/>
          <w:highlight w:val="white"/>
        </w:rPr>
        <w:t xml:space="preserve">7.4 如澄清或修改公告有重新发布征集文件的，供应商应下载最新发布的征集文件制作响应文件。因供应商自身原因未能及时获取的，一切后果由供应商自行承担。</w:t>
      </w:r>
      <w:r/>
    </w:p>
    <w:p>
      <w:pPr>
        <w:pStyle w:val="890"/>
        <w:jc w:val="center"/>
        <w:keepLines w:val="0"/>
        <w:keepNext w:val="0"/>
        <w:spacing w:before="200" w:after="200" w:line="360" w:lineRule="auto"/>
        <w:rPr>
          <w:rFonts w:ascii="宋体" w:hAnsi="宋体" w:cs="宋体"/>
          <w:szCs w:val="32"/>
        </w:rPr>
      </w:pPr>
      <w:r>
        <w:rPr>
          <w:rFonts w:hint="eastAsia" w:ascii="宋体" w:hAnsi="宋体" w:cs="宋体"/>
          <w:szCs w:val="32"/>
        </w:rPr>
        <w:t xml:space="preserve">三、响应文件</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8.编制响应文件的工具</w:t>
      </w:r>
      <w:r/>
    </w:p>
    <w:p>
      <w:pPr>
        <w:ind w:firstLine="480"/>
        <w:spacing w:line="360" w:lineRule="auto"/>
        <w:rPr>
          <w:rFonts w:ascii="宋体" w:hAnsi="宋体" w:cs="宋体"/>
          <w:sz w:val="24"/>
        </w:rPr>
      </w:pPr>
      <w:r>
        <w:rPr>
          <w:rFonts w:hint="eastAsia" w:ascii="宋体" w:hAnsi="宋体" w:cs="宋体"/>
          <w:sz w:val="24"/>
        </w:rPr>
        <w:t xml:space="preserve">8.1 供应商须通过江苏政府采购网提供的最新响应文件制作软件编制响应文件。下载路径：江苏政府采购网</w:t>
      </w:r>
      <w:r>
        <w:rPr>
          <w:rFonts w:hint="eastAsia" w:ascii="宋体" w:hAnsi="宋体" w:cs="宋体"/>
          <w:sz w:val="24"/>
        </w:rPr>
        <w:t xml:space="preserve">—资料</w:t>
      </w:r>
      <w:r>
        <w:rPr>
          <w:rFonts w:hint="eastAsia" w:ascii="宋体" w:hAnsi="宋体" w:cs="宋体"/>
          <w:sz w:val="24"/>
        </w:rPr>
        <w:t xml:space="preserve">下载—《江苏省政府采购交易管理系统（苏</w:t>
      </w:r>
      <w:r>
        <w:rPr>
          <w:rFonts w:hint="eastAsia" w:ascii="宋体" w:hAnsi="宋体" w:cs="宋体"/>
          <w:sz w:val="24"/>
        </w:rPr>
        <w:t xml:space="preserve">采云</w:t>
      </w:r>
      <w:r>
        <w:rPr>
          <w:rFonts w:hint="eastAsia" w:ascii="宋体" w:hAnsi="宋体" w:cs="宋体"/>
          <w:sz w:val="24"/>
        </w:rPr>
        <w:t xml:space="preserve">）供应商操作指南》</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9.响应文件语言及度量衡单位</w:t>
      </w:r>
      <w:r/>
    </w:p>
    <w:p>
      <w:pPr>
        <w:ind w:firstLine="480"/>
        <w:spacing w:line="360" w:lineRule="auto"/>
        <w:rPr>
          <w:rFonts w:ascii="宋体" w:hAnsi="宋体" w:cs="宋体"/>
          <w:sz w:val="24"/>
        </w:rPr>
      </w:pPr>
      <w:r>
        <w:rPr>
          <w:rFonts w:hint="eastAsia" w:ascii="宋体" w:hAnsi="宋体" w:cs="宋体"/>
          <w:sz w:val="24"/>
        </w:rPr>
        <w:t xml:space="preserve">9.1 供应商的响应文件以及供应商就有关响应的所有来往通知、函件和文件均应使用简体中文。供应商提交的支持性文件可以使用另一种语言，但相应内容应翻译成中文，在解释响应文件时以中文文本为准。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s="宋体"/>
          <w:sz w:val="24"/>
        </w:rPr>
      </w:pPr>
      <w:r>
        <w:rPr>
          <w:rFonts w:hint="eastAsia" w:ascii="宋体" w:hAnsi="宋体" w:cs="宋体"/>
          <w:sz w:val="24"/>
        </w:rPr>
        <w:t xml:space="preserve">9.2 响应文件中所使用的计量单位除征集文件中另有特殊规定外，一律使用法定计量单位。</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10．响应文件的编制</w:t>
      </w:r>
      <w:r/>
    </w:p>
    <w:p>
      <w:pPr>
        <w:ind w:left="1" w:firstLine="480"/>
        <w:spacing w:line="360" w:lineRule="auto"/>
        <w:rPr>
          <w:rFonts w:ascii="宋体" w:hAnsi="宋体" w:cs="宋体"/>
          <w:sz w:val="24"/>
        </w:rPr>
      </w:pPr>
      <w:r>
        <w:rPr>
          <w:rFonts w:hint="eastAsia" w:ascii="宋体" w:hAnsi="宋体" w:cs="宋体"/>
          <w:sz w:val="24"/>
        </w:rPr>
        <w:t xml:space="preserve">10.1 供应商应仔细阅读征集文件，按照征集文件的要求编制响应文件。响应文件应当对征集文件提出的要求和条件</w:t>
      </w:r>
      <w:r>
        <w:rPr>
          <w:rFonts w:hint="eastAsia" w:ascii="宋体" w:hAnsi="宋体" w:cs="宋体"/>
          <w:sz w:val="24"/>
        </w:rPr>
        <w:t xml:space="preserve">作出</w:t>
      </w:r>
      <w:r>
        <w:rPr>
          <w:rFonts w:hint="eastAsia" w:ascii="宋体" w:hAnsi="宋体" w:cs="宋体"/>
          <w:sz w:val="24"/>
        </w:rPr>
        <w:t xml:space="preserve">明确响应。</w:t>
      </w:r>
      <w:r/>
    </w:p>
    <w:p>
      <w:pPr>
        <w:ind w:firstLine="480"/>
        <w:spacing w:line="360" w:lineRule="auto"/>
        <w:rPr>
          <w:rFonts w:ascii="宋体" w:hAnsi="宋体" w:cs="宋体"/>
          <w:b/>
          <w:sz w:val="24"/>
        </w:rPr>
      </w:pPr>
      <w:r>
        <w:rPr>
          <w:rFonts w:hint="eastAsia" w:ascii="宋体" w:hAnsi="宋体" w:cs="宋体"/>
          <w:sz w:val="24"/>
        </w:rPr>
        <w:t xml:space="preserve">10.2 </w:t>
      </w:r>
      <w:r>
        <w:rPr>
          <w:rFonts w:hint="eastAsia" w:ascii="宋体" w:hAnsi="宋体" w:cs="宋体"/>
          <w:b/>
          <w:sz w:val="24"/>
        </w:rPr>
        <w:t xml:space="preserve">供应商在编制响应文</w:t>
      </w:r>
      <w:r>
        <w:rPr>
          <w:rFonts w:hint="eastAsia" w:ascii="宋体" w:hAnsi="宋体" w:cs="宋体"/>
          <w:b/>
          <w:sz w:val="24"/>
        </w:rPr>
        <w:t xml:space="preserve">件时，请按照征集文件第六部</w:t>
      </w:r>
      <w:r>
        <w:rPr>
          <w:rFonts w:hint="eastAsia" w:ascii="宋体" w:hAnsi="宋体" w:cs="宋体"/>
          <w:b/>
          <w:sz w:val="24"/>
        </w:rPr>
        <w:t xml:space="preserve">分规定</w:t>
      </w:r>
      <w:r>
        <w:rPr>
          <w:rFonts w:hint="eastAsia" w:ascii="宋体" w:hAnsi="宋体" w:cs="宋体"/>
          <w:b/>
          <w:sz w:val="24"/>
        </w:rPr>
        <w:t xml:space="preserve">的格式进行填写并提交到对应位置，</w:t>
      </w:r>
      <w:r>
        <w:rPr>
          <w:rFonts w:hint="eastAsia" w:ascii="宋体" w:hAnsi="宋体"/>
          <w:b/>
          <w:sz w:val="24"/>
        </w:rPr>
        <w:t xml:space="preserve">无相应内容可填的项应填写“无”、“没有相应指标”等明确的回答文字。</w:t>
      </w:r>
      <w:r/>
    </w:p>
    <w:p>
      <w:pPr>
        <w:ind w:left="1" w:firstLine="480"/>
        <w:spacing w:line="360" w:lineRule="auto"/>
        <w:rPr>
          <w:rFonts w:ascii="宋体" w:hAnsi="宋体" w:cs="宋体"/>
          <w:sz w:val="24"/>
        </w:rPr>
      </w:pPr>
      <w:r>
        <w:rPr>
          <w:rFonts w:hint="eastAsia" w:ascii="宋体" w:hAnsi="宋体" w:cs="宋体"/>
          <w:sz w:val="24"/>
        </w:rPr>
        <w:t xml:space="preserve">10.3 如没有按照征集文件要求和规定编制响应文件及提交相关资料，其风险应有供应商自行承担；响应文件编排混乱、文字表达不清或上</w:t>
      </w:r>
      <w:r>
        <w:rPr>
          <w:rFonts w:hint="eastAsia" w:ascii="宋体" w:hAnsi="宋体" w:cs="宋体"/>
          <w:sz w:val="24"/>
        </w:rPr>
        <w:t xml:space="preserve">传资料</w:t>
      </w:r>
      <w:r>
        <w:rPr>
          <w:rFonts w:hint="eastAsia" w:ascii="宋体" w:hAnsi="宋体" w:cs="宋体"/>
          <w:sz w:val="24"/>
        </w:rPr>
        <w:t xml:space="preserve">内容模糊所引起的不利后果，由供应商自行承担。</w:t>
      </w:r>
      <w:r/>
    </w:p>
    <w:p>
      <w:pPr>
        <w:ind w:left="1" w:firstLine="480"/>
        <w:spacing w:line="360" w:lineRule="auto"/>
        <w:rPr>
          <w:rFonts w:ascii="宋体" w:hAnsi="宋体" w:cs="宋体"/>
          <w:b/>
          <w:sz w:val="24"/>
        </w:rPr>
      </w:pPr>
      <w:r>
        <w:rPr>
          <w:rFonts w:hint="eastAsia" w:ascii="宋体" w:hAnsi="宋体" w:cs="宋体"/>
          <w:sz w:val="24"/>
        </w:rPr>
        <w:t xml:space="preserve">10.4 </w:t>
      </w:r>
      <w:r>
        <w:rPr>
          <w:rFonts w:hint="eastAsia" w:ascii="宋体" w:hAnsi="宋体" w:cs="宋体"/>
          <w:b/>
          <w:sz w:val="24"/>
        </w:rPr>
        <w:t xml:space="preserve">供应商必须保证响应文件所提供的全部资料合法、真实、可靠。</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11．投标保证金</w:t>
      </w:r>
      <w:r/>
    </w:p>
    <w:p>
      <w:pPr>
        <w:ind w:left="1" w:firstLine="480"/>
        <w:spacing w:line="360" w:lineRule="auto"/>
        <w:rPr>
          <w:rFonts w:ascii="宋体" w:hAnsi="宋体" w:cs="宋体"/>
          <w:sz w:val="24"/>
        </w:rPr>
      </w:pPr>
      <w:r>
        <w:rPr>
          <w:rFonts w:hint="eastAsia" w:ascii="宋体" w:hAnsi="宋体" w:cs="宋体"/>
          <w:sz w:val="24"/>
        </w:rPr>
        <w:t xml:space="preserve">11.1 本项目不</w:t>
      </w:r>
      <w:r>
        <w:rPr>
          <w:rFonts w:hint="eastAsia" w:ascii="宋体" w:hAnsi="宋体" w:cs="宋体"/>
          <w:sz w:val="24"/>
        </w:rPr>
        <w:t xml:space="preserve">收取</w:t>
      </w:r>
      <w:r>
        <w:rPr>
          <w:rFonts w:hint="eastAsia" w:ascii="宋体" w:hAnsi="宋体" w:cs="宋体"/>
          <w:sz w:val="24"/>
        </w:rPr>
        <w:t xml:space="preserve">投标保证金。</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12．响应有效期</w:t>
      </w:r>
      <w:r/>
    </w:p>
    <w:p>
      <w:pPr>
        <w:ind w:firstLine="480"/>
        <w:spacing w:line="360" w:lineRule="auto"/>
        <w:rPr>
          <w:rFonts w:ascii="宋体" w:hAnsi="宋体" w:cs="宋体"/>
          <w:sz w:val="24"/>
        </w:rPr>
      </w:pPr>
      <w:r>
        <w:rPr>
          <w:rFonts w:hint="eastAsia" w:ascii="宋体" w:hAnsi="宋体" w:cs="宋体"/>
          <w:sz w:val="24"/>
        </w:rPr>
        <w:t xml:space="preserve">12.1 响应有效期为：响应文件自</w:t>
      </w:r>
      <w:r>
        <w:rPr>
          <w:rFonts w:hint="eastAsia" w:ascii="宋体" w:hAnsi="宋体" w:cs="宋体"/>
          <w:sz w:val="24"/>
          <w:szCs w:val="28"/>
        </w:rPr>
        <w:t xml:space="preserve">提交响应文件截止时间</w:t>
      </w:r>
      <w:r>
        <w:rPr>
          <w:rFonts w:hint="eastAsia" w:ascii="宋体" w:hAnsi="宋体" w:cs="宋体"/>
          <w:sz w:val="24"/>
        </w:rPr>
        <w:t xml:space="preserve">之日起</w:t>
      </w:r>
      <w:r>
        <w:rPr>
          <w:rFonts w:hint="eastAsia" w:ascii="宋体" w:hAnsi="宋体" w:cs="宋体"/>
          <w:b/>
          <w:sz w:val="24"/>
        </w:rPr>
        <w:t xml:space="preserve">90天</w:t>
      </w:r>
      <w:r>
        <w:rPr>
          <w:rFonts w:hint="eastAsia" w:ascii="宋体" w:hAnsi="宋体" w:cs="宋体"/>
          <w:sz w:val="24"/>
        </w:rPr>
        <w:t xml:space="preserve">内有效。供应商一旦获取了本征集文件并提交了响应文件，即被认为接受了响应有效期的约定。</w:t>
      </w:r>
      <w:r/>
    </w:p>
    <w:p>
      <w:pPr>
        <w:ind w:firstLine="595"/>
        <w:spacing w:line="360" w:lineRule="auto"/>
        <w:rPr>
          <w:rFonts w:ascii="宋体" w:hAnsi="宋体" w:cs="宋体"/>
          <w:sz w:val="24"/>
        </w:rPr>
      </w:pPr>
      <w:r>
        <w:rPr>
          <w:rFonts w:hint="eastAsia" w:ascii="宋体" w:hAnsi="宋体" w:cs="宋体"/>
          <w:sz w:val="24"/>
        </w:rPr>
        <w:t xml:space="preserve">12.2 在特殊情况下，征集人于原响应有效期满之前，可向供应商提出延长响应有效期的要求。这种要求与答复均应采用书面形式（如信件、传真或电报等）。供应商可以拒绝征集人的这一要求而放弃响应。同意延长的供应商既不能要求也不允许修改其响应文件。</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13.响应文件的式样和签署</w:t>
      </w:r>
      <w:r/>
    </w:p>
    <w:p>
      <w:pPr>
        <w:ind w:firstLine="420"/>
        <w:spacing w:line="360" w:lineRule="auto"/>
        <w:rPr>
          <w:rFonts w:ascii="宋体" w:hAnsi="宋体" w:cs="宋体"/>
          <w:sz w:val="24"/>
        </w:rPr>
      </w:pPr>
      <w:r>
        <w:rPr>
          <w:rFonts w:hint="eastAsia" w:ascii="宋体" w:hAnsi="宋体" w:cs="宋体"/>
          <w:sz w:val="24"/>
        </w:rPr>
        <w:t xml:space="preserve">13.1 供应商应通过响应文件制作软件使用数字认证证书对响应文件进行合成、电子签章及加密打包。</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14．响应文件的提交</w:t>
      </w:r>
      <w:r/>
    </w:p>
    <w:p>
      <w:pPr>
        <w:ind w:left="1" w:firstLine="480"/>
        <w:spacing w:line="360" w:lineRule="auto"/>
        <w:rPr>
          <w:rFonts w:ascii="宋体" w:hAnsi="宋体" w:cs="宋体"/>
          <w:sz w:val="24"/>
        </w:rPr>
      </w:pPr>
      <w:r>
        <w:rPr>
          <w:rFonts w:hint="eastAsia" w:ascii="宋体" w:hAnsi="宋体" w:cs="宋体"/>
          <w:sz w:val="24"/>
        </w:rPr>
        <w:t xml:space="preserve">14.1 响应文件提交</w:t>
      </w:r>
      <w:r/>
    </w:p>
    <w:p>
      <w:pPr>
        <w:ind w:left="1" w:firstLine="480"/>
        <w:spacing w:line="360" w:lineRule="auto"/>
        <w:rPr>
          <w:rFonts w:ascii="宋体" w:hAnsi="宋体" w:cs="宋体"/>
          <w:b/>
          <w:sz w:val="24"/>
          <w:u w:val="single"/>
        </w:rPr>
      </w:pPr>
      <w:r>
        <w:rPr>
          <w:rFonts w:hint="eastAsia" w:ascii="宋体" w:hAnsi="宋体" w:cs="宋体"/>
          <w:sz w:val="24"/>
        </w:rPr>
        <w:t xml:space="preserve">14.1.1 供应商须在征集文件规定的截止时间前，通过响应文件编制软件制作完成后，登录“苏</w:t>
      </w:r>
      <w:r>
        <w:rPr>
          <w:rFonts w:hint="eastAsia" w:ascii="宋体" w:hAnsi="宋体" w:cs="宋体"/>
          <w:sz w:val="24"/>
        </w:rPr>
        <w:t xml:space="preserve">采云</w:t>
      </w:r>
      <w:r>
        <w:rPr>
          <w:rFonts w:hint="eastAsia" w:ascii="宋体" w:hAnsi="宋体" w:cs="宋体"/>
          <w:sz w:val="24"/>
        </w:rPr>
        <w:t xml:space="preserve">”系统在规定时间内完成提交。</w:t>
      </w:r>
      <w:r>
        <w:rPr>
          <w:rFonts w:hint="eastAsia" w:ascii="宋体" w:hAnsi="宋体" w:cs="宋体"/>
          <w:b/>
          <w:sz w:val="24"/>
          <w:u w:val="single"/>
        </w:rPr>
        <w:t xml:space="preserve">时间以“苏</w:t>
      </w:r>
      <w:r>
        <w:rPr>
          <w:rFonts w:hint="eastAsia" w:ascii="宋体" w:hAnsi="宋体" w:cs="宋体"/>
          <w:b/>
          <w:sz w:val="24"/>
          <w:u w:val="single"/>
        </w:rPr>
        <w:t xml:space="preserve">采云</w:t>
      </w:r>
      <w:r>
        <w:rPr>
          <w:rFonts w:hint="eastAsia" w:ascii="宋体" w:hAnsi="宋体" w:cs="宋体"/>
          <w:b/>
          <w:sz w:val="24"/>
          <w:u w:val="single"/>
        </w:rPr>
        <w:t xml:space="preserve">”系统时间为准。</w:t>
      </w:r>
      <w:r/>
    </w:p>
    <w:p>
      <w:pPr>
        <w:ind w:left="1" w:firstLine="480"/>
        <w:spacing w:line="360" w:lineRule="auto"/>
        <w:rPr>
          <w:rFonts w:ascii="宋体" w:hAnsi="宋体" w:cs="宋体"/>
          <w:b/>
          <w:sz w:val="24"/>
          <w:u w:val="single"/>
        </w:rPr>
      </w:pPr>
      <w:r>
        <w:rPr>
          <w:rFonts w:hint="eastAsia" w:ascii="宋体" w:hAnsi="宋体" w:cs="宋体"/>
          <w:sz w:val="24"/>
        </w:rPr>
        <w:t xml:space="preserve">14.1.2 </w:t>
      </w:r>
      <w:r>
        <w:rPr>
          <w:rFonts w:hint="eastAsia" w:ascii="宋体" w:hAnsi="宋体" w:cs="宋体"/>
          <w:b/>
          <w:sz w:val="24"/>
          <w:u w:val="single"/>
        </w:rPr>
        <w:t xml:space="preserve">截止时间以后提交的响应文件，“苏</w:t>
      </w:r>
      <w:r>
        <w:rPr>
          <w:rFonts w:hint="eastAsia" w:ascii="宋体" w:hAnsi="宋体" w:cs="宋体"/>
          <w:b/>
          <w:sz w:val="24"/>
          <w:u w:val="single"/>
        </w:rPr>
        <w:t xml:space="preserve">采云</w:t>
      </w:r>
      <w:r>
        <w:rPr>
          <w:rFonts w:hint="eastAsia" w:ascii="宋体" w:hAnsi="宋体" w:cs="宋体"/>
          <w:b/>
          <w:sz w:val="24"/>
          <w:u w:val="single"/>
        </w:rPr>
        <w:t xml:space="preserve">”系统将拒绝接收上传的任何响应文件。供应商应充分考虑网络环境、网络带宽等风险因素。</w:t>
      </w:r>
      <w:r/>
    </w:p>
    <w:p>
      <w:pPr>
        <w:ind w:firstLine="480"/>
        <w:spacing w:line="360" w:lineRule="auto"/>
        <w:rPr>
          <w:rFonts w:ascii="宋体" w:hAnsi="宋体" w:cs="宋体"/>
          <w:b/>
          <w:sz w:val="24"/>
          <w:szCs w:val="20"/>
          <w:u w:val="single"/>
        </w:rPr>
      </w:pPr>
      <w:r>
        <w:rPr>
          <w:rFonts w:hint="eastAsia" w:ascii="宋体" w:hAnsi="宋体" w:cs="宋体"/>
          <w:sz w:val="24"/>
        </w:rPr>
        <w:t xml:space="preserve">14.1.3 </w:t>
      </w:r>
      <w:r>
        <w:rPr>
          <w:rFonts w:hint="eastAsia" w:ascii="宋体" w:hAnsi="宋体" w:cs="宋体"/>
          <w:b/>
          <w:sz w:val="24"/>
          <w:szCs w:val="20"/>
          <w:u w:val="single"/>
        </w:rPr>
        <w:t xml:space="preserve">提交响应文件时，供应商须使用制作该响应文件的同一数字认证证书进行提交操作。</w:t>
      </w:r>
      <w:r/>
    </w:p>
    <w:p>
      <w:pPr>
        <w:ind w:firstLine="480"/>
        <w:spacing w:line="360" w:lineRule="auto"/>
        <w:rPr>
          <w:rFonts w:ascii="宋体" w:hAnsi="宋体" w:cs="宋体"/>
          <w:b/>
          <w:sz w:val="24"/>
          <w:u w:val="single"/>
        </w:rPr>
      </w:pPr>
      <w:r>
        <w:rPr>
          <w:rFonts w:hint="eastAsia" w:ascii="宋体" w:hAnsi="宋体" w:cs="宋体"/>
          <w:sz w:val="24"/>
        </w:rPr>
        <w:t xml:space="preserve">14.1.4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供应商</w:t>
      </w:r>
      <w:r>
        <w:rPr>
          <w:rFonts w:hint="eastAsia" w:ascii="宋体" w:hAnsi="宋体" w:cs="宋体"/>
          <w:b/>
          <w:sz w:val="24"/>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cs="宋体"/>
          <w:sz w:val="24"/>
        </w:rPr>
      </w:pPr>
      <w:r>
        <w:rPr>
          <w:rFonts w:hint="eastAsia" w:ascii="宋体" w:hAnsi="宋体" w:cs="宋体"/>
          <w:sz w:val="24"/>
        </w:rPr>
        <w:t xml:space="preserve">14.1.5因不可抗力事件造成的响应文件的损坏、丢失的，采购代理机构不承担责任。</w:t>
      </w:r>
      <w:r/>
    </w:p>
    <w:p>
      <w:pPr>
        <w:ind w:firstLine="480"/>
        <w:spacing w:line="360" w:lineRule="auto"/>
        <w:rPr>
          <w:rFonts w:ascii="宋体" w:hAnsi="宋体" w:cs="宋体"/>
          <w:sz w:val="24"/>
        </w:rPr>
      </w:pPr>
      <w:r>
        <w:rPr>
          <w:rFonts w:hint="eastAsia" w:ascii="宋体" w:hAnsi="宋体" w:cs="宋体"/>
          <w:sz w:val="24"/>
        </w:rPr>
        <w:t xml:space="preserve">14.2 征集人可以通过修改征集文件自行酌情延长提交截止时间，在此情况下，推迟的提交截止时间将在系统中以书面形式通知已获取征集文件的潜在供应商，并在</w:t>
      </w:r>
      <w:r>
        <w:rPr>
          <w:rFonts w:hint="eastAsia" w:ascii="宋体" w:hAnsi="宋体" w:cs="宋体"/>
          <w:b/>
          <w:sz w:val="24"/>
        </w:rPr>
        <w:t xml:space="preserve">原公告媒体</w:t>
      </w:r>
      <w:r>
        <w:rPr>
          <w:rFonts w:hint="eastAsia" w:ascii="宋体" w:hAnsi="宋体" w:cs="宋体"/>
          <w:sz w:val="24"/>
        </w:rPr>
        <w:t xml:space="preserve">上发布公告。供应商应及时自行登录系统查看相应内容。</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15．响应文件的补充、修改或者撤回</w:t>
      </w:r>
      <w:r/>
    </w:p>
    <w:p>
      <w:pPr>
        <w:ind w:firstLine="480"/>
        <w:spacing w:line="360" w:lineRule="auto"/>
        <w:rPr>
          <w:rFonts w:ascii="宋体" w:hAnsi="宋体" w:cs="宋体"/>
          <w:sz w:val="24"/>
        </w:rPr>
      </w:pPr>
      <w:r>
        <w:rPr>
          <w:rFonts w:hint="eastAsia" w:ascii="宋体" w:hAnsi="宋体" w:cs="宋体"/>
          <w:sz w:val="24"/>
        </w:rPr>
        <w:t xml:space="preserve">15.1 在提交截止时间前，供应商可以对所提交的响应文件进行补充、修改或者撤回。</w:t>
      </w:r>
      <w:r/>
    </w:p>
    <w:p>
      <w:pPr>
        <w:ind w:firstLine="480"/>
        <w:spacing w:line="360" w:lineRule="auto"/>
        <w:rPr>
          <w:rFonts w:ascii="宋体" w:hAnsi="宋体" w:cs="宋体"/>
          <w:sz w:val="24"/>
        </w:rPr>
      </w:pPr>
      <w:r>
        <w:rPr>
          <w:rFonts w:hint="eastAsia" w:ascii="宋体" w:hAnsi="宋体" w:cs="宋体"/>
          <w:sz w:val="24"/>
        </w:rPr>
        <w:t xml:space="preserve">15.2 供应商在提交截止时间前需要对响应文件进行补充、修改的，应当使用响应文件制作软件重新制作并提交。</w:t>
      </w:r>
      <w:r/>
    </w:p>
    <w:p>
      <w:pPr>
        <w:ind w:firstLine="480"/>
        <w:spacing w:line="360" w:lineRule="auto"/>
        <w:rPr>
          <w:rFonts w:ascii="宋体" w:hAnsi="宋体" w:cs="宋体"/>
          <w:sz w:val="24"/>
        </w:rPr>
      </w:pPr>
      <w:r>
        <w:rPr>
          <w:rFonts w:hint="eastAsia" w:ascii="宋体" w:hAnsi="宋体" w:cs="宋体"/>
          <w:sz w:val="24"/>
        </w:rPr>
        <w:t xml:space="preserve">15.3 在提交截止时间之后，供应商不得对其响应文件作任何补充、修改或撤回。</w:t>
      </w:r>
      <w:r/>
    </w:p>
    <w:p>
      <w:pPr>
        <w:pStyle w:val="890"/>
        <w:ind w:firstLine="480"/>
        <w:jc w:val="left"/>
        <w:keepLines w:val="0"/>
        <w:keepNext w:val="0"/>
        <w:spacing w:before="0" w:after="0" w:line="360" w:lineRule="auto"/>
        <w:rPr>
          <w:rFonts w:ascii="宋体" w:hAnsi="宋体" w:cs="宋体"/>
          <w:b w:val="0"/>
          <w:sz w:val="24"/>
          <w:szCs w:val="24"/>
        </w:rPr>
      </w:pPr>
      <w:r>
        <w:rPr>
          <w:rFonts w:hint="eastAsia" w:ascii="宋体" w:hAnsi="宋体" w:cs="宋体"/>
          <w:sz w:val="24"/>
          <w:szCs w:val="24"/>
        </w:rPr>
        <w:t xml:space="preserve">15.4 在提交截止时间至征集文件中规定的响应有效期满之间，供应商不得撤回其投标。</w:t>
      </w:r>
      <w:r/>
    </w:p>
    <w:p>
      <w:pPr>
        <w:pStyle w:val="890"/>
        <w:ind w:firstLine="643"/>
        <w:jc w:val="center"/>
        <w:keepLines w:val="0"/>
        <w:keepNext w:val="0"/>
        <w:spacing w:before="200" w:after="200" w:line="360" w:lineRule="auto"/>
        <w:rPr>
          <w:rFonts w:ascii="宋体" w:hAnsi="宋体" w:cs="宋体"/>
          <w:szCs w:val="32"/>
        </w:rPr>
      </w:pPr>
      <w:r>
        <w:rPr>
          <w:rFonts w:hint="eastAsia" w:ascii="宋体" w:hAnsi="宋体" w:cs="宋体"/>
          <w:szCs w:val="32"/>
        </w:rPr>
        <w:t xml:space="preserve">五、开标及评标</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16．开标</w:t>
      </w:r>
      <w:r/>
    </w:p>
    <w:p>
      <w:pPr>
        <w:ind w:left="1" w:firstLine="480"/>
        <w:spacing w:line="360" w:lineRule="auto"/>
        <w:rPr>
          <w:rFonts w:ascii="宋体" w:hAnsi="宋体" w:cs="宋体"/>
          <w:sz w:val="24"/>
        </w:rPr>
      </w:pPr>
      <w:r>
        <w:rPr>
          <w:rFonts w:hint="eastAsia" w:ascii="宋体" w:hAnsi="宋体" w:cs="宋体"/>
          <w:sz w:val="24"/>
        </w:rPr>
        <w:t xml:space="preserve">16.1 征集人将按征集文件规定的时间、地点主持开启响应文件。</w:t>
      </w:r>
      <w:r/>
    </w:p>
    <w:p>
      <w:pPr>
        <w:ind w:left="1" w:firstLine="480"/>
        <w:spacing w:line="360" w:lineRule="auto"/>
        <w:rPr>
          <w:rFonts w:ascii="宋体" w:hAnsi="宋体" w:cs="宋体"/>
          <w:sz w:val="24"/>
        </w:rPr>
      </w:pPr>
      <w:r>
        <w:rPr>
          <w:rFonts w:hint="eastAsia" w:ascii="宋体" w:hAnsi="宋体" w:cs="宋体"/>
          <w:sz w:val="24"/>
        </w:rPr>
        <w:t xml:space="preserve">16.2 供应商应当在开启响应文件前做好充分准备，使用制作该响应文件的同一数字认证证书准时参加开启活动。</w:t>
      </w:r>
      <w:r/>
    </w:p>
    <w:p>
      <w:pPr>
        <w:ind w:left="1" w:firstLine="482"/>
        <w:spacing w:line="360" w:lineRule="auto"/>
        <w:rPr>
          <w:rFonts w:ascii="宋体" w:hAnsi="宋体" w:cs="宋体"/>
          <w:b/>
          <w:sz w:val="24"/>
        </w:rPr>
      </w:pPr>
      <w:r>
        <w:rPr>
          <w:rFonts w:hint="eastAsia" w:ascii="宋体" w:hAnsi="宋体" w:cs="宋体"/>
          <w:b/>
          <w:sz w:val="24"/>
        </w:rPr>
        <w:t xml:space="preserve">16.3 供应商不足2家，不进入解密程序。</w:t>
      </w:r>
      <w:r/>
    </w:p>
    <w:p>
      <w:pPr>
        <w:ind w:left="1" w:firstLine="480"/>
        <w:spacing w:line="360" w:lineRule="auto"/>
        <w:rPr>
          <w:rFonts w:ascii="宋体" w:hAnsi="宋体" w:cs="宋体"/>
          <w:sz w:val="24"/>
        </w:rPr>
      </w:pPr>
      <w:r>
        <w:rPr>
          <w:rFonts w:hint="eastAsia" w:ascii="宋体" w:hAnsi="宋体" w:cs="宋体"/>
          <w:sz w:val="24"/>
        </w:rPr>
        <w:t xml:space="preserve">16.4 开启响应文件时，征集人将在系统发出解密的指令，供应商自行实施解密，限定在主持人发布解密指令后</w:t>
      </w:r>
      <w:r>
        <w:rPr>
          <w:rFonts w:hint="eastAsia" w:ascii="宋体" w:hAnsi="宋体" w:cs="宋体"/>
          <w:b/>
          <w:sz w:val="24"/>
          <w:u w:val="single"/>
        </w:rPr>
        <w:t xml:space="preserve"> </w:t>
      </w:r>
      <w:r>
        <w:rPr>
          <w:rFonts w:hint="eastAsia" w:ascii="宋体" w:hAnsi="宋体" w:cs="宋体"/>
          <w:b/>
          <w:sz w:val="24"/>
          <w:u w:val="single"/>
        </w:rPr>
        <w:t xml:space="preserve">30</w:t>
      </w:r>
      <w:r>
        <w:rPr>
          <w:rFonts w:hint="eastAsia" w:ascii="宋体" w:hAnsi="宋体" w:cs="宋体"/>
          <w:sz w:val="24"/>
        </w:rPr>
        <w:t xml:space="preserve">分钟内完成。解密时，供应商必须使用与制作响应文件时同一数字认证证书对响应文件进行解密，否则解密将会失败。</w:t>
      </w:r>
      <w:r/>
    </w:p>
    <w:p>
      <w:pPr>
        <w:ind w:left="2" w:firstLine="480"/>
        <w:spacing w:line="360" w:lineRule="auto"/>
        <w:rPr>
          <w:rFonts w:ascii="宋体" w:hAnsi="宋体" w:cs="宋体"/>
          <w:sz w:val="24"/>
        </w:rPr>
      </w:pPr>
      <w:r>
        <w:rPr>
          <w:rFonts w:hint="eastAsia" w:ascii="宋体" w:hAnsi="宋体" w:cs="宋体"/>
          <w:sz w:val="24"/>
        </w:rPr>
        <w:t xml:space="preserve">16.5 因供应商原因造成响应文件规定时间未解密或解密失败或无法正常打开响应文件的，征集人将拒绝其响应。部分供应商响应文件未解密或解密失败的，程序可以继续进行。</w:t>
      </w:r>
      <w:r>
        <w:rPr>
          <w:rFonts w:hint="eastAsia" w:ascii="宋体" w:hAnsi="宋体" w:cs="宋体"/>
          <w:b/>
          <w:sz w:val="24"/>
        </w:rPr>
        <w:t xml:space="preserve">若解密成功的供应商不足2家，不进入后续程序。</w:t>
      </w:r>
      <w:r/>
    </w:p>
    <w:p>
      <w:pPr>
        <w:ind w:left="1" w:firstLine="480"/>
        <w:spacing w:line="360" w:lineRule="auto"/>
        <w:rPr>
          <w:rFonts w:ascii="宋体" w:hAnsi="宋体" w:cs="宋体"/>
          <w:sz w:val="24"/>
        </w:rPr>
      </w:pPr>
      <w:r>
        <w:rPr>
          <w:rFonts w:hint="eastAsia" w:ascii="宋体" w:hAnsi="宋体" w:cs="宋体"/>
          <w:sz w:val="24"/>
        </w:rPr>
        <w:t xml:space="preserve">16.6本项目在限定的解密时间内，只要有任一家供应商解密成功，即视为“苏</w:t>
      </w:r>
      <w:r>
        <w:rPr>
          <w:rFonts w:hint="eastAsia" w:ascii="宋体" w:hAnsi="宋体" w:cs="宋体"/>
          <w:sz w:val="24"/>
        </w:rPr>
        <w:t xml:space="preserve">采云</w:t>
      </w:r>
      <w:r>
        <w:rPr>
          <w:rFonts w:hint="eastAsia" w:ascii="宋体" w:hAnsi="宋体" w:cs="宋体"/>
          <w:sz w:val="24"/>
        </w:rPr>
        <w:t xml:space="preserve">”系统运行无故障。</w:t>
      </w:r>
      <w:r/>
    </w:p>
    <w:p>
      <w:pPr>
        <w:ind w:left="1" w:firstLine="480"/>
        <w:spacing w:line="360" w:lineRule="auto"/>
        <w:rPr>
          <w:rFonts w:ascii="宋体" w:hAnsi="宋体" w:cs="宋体"/>
          <w:sz w:val="24"/>
        </w:rPr>
      </w:pPr>
      <w:r>
        <w:rPr>
          <w:rFonts w:hint="eastAsia" w:ascii="宋体" w:hAnsi="宋体" w:cs="宋体"/>
          <w:sz w:val="24"/>
        </w:rPr>
        <w:t xml:space="preserve">16.7 电子响应文件解密全部完成后，按</w:t>
      </w:r>
      <w:r>
        <w:rPr>
          <w:rFonts w:hint="eastAsia" w:ascii="宋体" w:hAnsi="宋体" w:cs="宋体"/>
          <w:b/>
          <w:sz w:val="24"/>
        </w:rPr>
        <w:t xml:space="preserve">响应文件解密成功顺序</w:t>
      </w:r>
      <w:r>
        <w:rPr>
          <w:rFonts w:hint="eastAsia" w:ascii="宋体" w:hAnsi="宋体" w:cs="宋体"/>
          <w:sz w:val="24"/>
        </w:rPr>
        <w:t xml:space="preserve">向所有供应商宣布供应商名称、响应价格以及征集文件规定的其他内容。</w:t>
      </w:r>
      <w:r/>
    </w:p>
    <w:p>
      <w:pPr>
        <w:ind w:left="1" w:firstLine="480"/>
        <w:spacing w:line="360" w:lineRule="auto"/>
        <w:rPr>
          <w:rFonts w:ascii="宋体" w:hAnsi="宋体" w:cs="宋体"/>
          <w:sz w:val="24"/>
        </w:rPr>
      </w:pPr>
      <w:r>
        <w:rPr>
          <w:rFonts w:hint="eastAsia" w:ascii="宋体" w:hAnsi="宋体" w:cs="宋体"/>
          <w:sz w:val="24"/>
        </w:rPr>
        <w:t xml:space="preserve">16.8供应商须配合开启响应文件工作，否则一切后果由供应商自行承担。</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17.供应商资格审查</w:t>
      </w:r>
      <w:r/>
    </w:p>
    <w:p>
      <w:pPr>
        <w:pStyle w:val="898"/>
        <w:ind w:firstLine="480"/>
        <w:spacing w:line="360" w:lineRule="auto"/>
        <w:rPr>
          <w:rFonts w:ascii="宋体" w:hAnsi="宋体" w:cs="宋体"/>
          <w:b/>
          <w:color w:val="000000"/>
          <w:sz w:val="24"/>
          <w:highlight w:val="white"/>
        </w:rPr>
      </w:pPr>
      <w:r>
        <w:rPr>
          <w:rFonts w:hint="eastAsia" w:ascii="宋体" w:hAnsi="宋体" w:cs="宋体"/>
          <w:sz w:val="24"/>
        </w:rPr>
        <w:t xml:space="preserve">17.1 </w:t>
      </w:r>
      <w:r>
        <w:rPr>
          <w:rFonts w:hint="eastAsia" w:ascii="宋体" w:hAnsi="宋体" w:cs="宋体"/>
          <w:sz w:val="24"/>
          <w:highlight w:val="white"/>
        </w:rPr>
        <w:t xml:space="preserve">开启响应文件</w:t>
      </w:r>
      <w:r>
        <w:rPr>
          <w:rFonts w:hint="eastAsia" w:ascii="宋体" w:hAnsi="宋体" w:cs="宋体"/>
          <w:color w:val="000000"/>
          <w:sz w:val="24"/>
          <w:highlight w:val="white"/>
        </w:rPr>
        <w:t xml:space="preserve">结束后，征集人将对供应商的资格进行审查。</w:t>
      </w:r>
      <w:r>
        <w:rPr>
          <w:rFonts w:hint="eastAsia" w:ascii="宋体" w:hAnsi="宋体" w:cs="宋体"/>
          <w:b/>
          <w:color w:val="000000"/>
          <w:sz w:val="24"/>
          <w:highlight w:val="white"/>
        </w:rPr>
        <w:t xml:space="preserve">合格供应商不足2</w:t>
      </w:r>
      <w:r>
        <w:rPr>
          <w:rFonts w:hint="eastAsia" w:ascii="宋体" w:hAnsi="宋体" w:cs="宋体"/>
          <w:b/>
          <w:color w:val="000000"/>
          <w:sz w:val="24"/>
          <w:highlight w:val="white"/>
        </w:rPr>
        <w:t xml:space="preserve">家的，不进入后续程序。</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18．评审小组组成</w:t>
      </w:r>
      <w:r/>
    </w:p>
    <w:p>
      <w:pPr>
        <w:ind w:firstLine="480"/>
        <w:spacing w:line="360" w:lineRule="auto"/>
        <w:rPr>
          <w:rFonts w:ascii="宋体" w:hAnsi="宋体" w:cs="宋体"/>
          <w:sz w:val="24"/>
        </w:rPr>
      </w:pPr>
      <w:r>
        <w:rPr>
          <w:rFonts w:hint="eastAsia" w:ascii="宋体" w:hAnsi="宋体" w:cs="宋体"/>
          <w:sz w:val="24"/>
        </w:rPr>
        <w:t xml:space="preserve">18.1 </w:t>
      </w:r>
      <w:bookmarkStart w:id="78" w:name="EB4e72ff5df1fb44feba74a07184a08771"/>
      <w:r>
        <w:rPr>
          <w:rFonts w:hint="eastAsia" w:ascii="宋体" w:hAnsi="宋体" w:cs="宋体"/>
          <w:sz w:val="24"/>
          <w:highlight w:val="white"/>
        </w:rPr>
        <w:t xml:space="preserve">评审小组将由征集人代表和评审专家组成，成员人数为5人或5人以上单数。</w:t>
      </w:r>
      <w:bookmarkEnd w:id="78"/>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19.供应</w:t>
      </w:r>
      <w:r>
        <w:rPr>
          <w:rFonts w:hint="eastAsia" w:ascii="宋体" w:hAnsi="宋体" w:cs="宋体"/>
        </w:rPr>
        <w:t xml:space="preserve">商符合</w:t>
      </w:r>
      <w:r>
        <w:rPr>
          <w:rFonts w:hint="eastAsia" w:ascii="宋体" w:hAnsi="宋体" w:cs="宋体"/>
        </w:rPr>
        <w:t xml:space="preserve">性审查</w:t>
      </w:r>
      <w:r/>
    </w:p>
    <w:p>
      <w:pPr>
        <w:pStyle w:val="898"/>
        <w:ind w:firstLine="480"/>
        <w:spacing w:line="360" w:lineRule="auto"/>
        <w:rPr>
          <w:rFonts w:ascii="宋体" w:hAnsi="宋体" w:cs="宋体"/>
          <w:b/>
          <w:sz w:val="24"/>
        </w:rPr>
      </w:pPr>
      <w:r>
        <w:rPr>
          <w:rFonts w:hint="eastAsia" w:ascii="宋体" w:hAnsi="宋体" w:cs="宋体"/>
          <w:sz w:val="24"/>
        </w:rPr>
        <w:t xml:space="preserve">19.1 评审小组将按照征集文件第四部分“评标办法和标准”第7项规定对通过资格审查的供应商的响应文件进行符合性审查，以确定是否满足征集文件的实质性要求。</w:t>
      </w:r>
      <w:r>
        <w:rPr>
          <w:rFonts w:hint="eastAsia" w:ascii="宋体" w:hAnsi="宋体" w:cs="宋体"/>
          <w:b/>
          <w:sz w:val="24"/>
        </w:rPr>
        <w:t xml:space="preserve">符合性审查合格供应商不足2家的，不进入详细评审环节。</w:t>
      </w:r>
      <w:r/>
    </w:p>
    <w:p>
      <w:pPr>
        <w:pStyle w:val="890"/>
        <w:ind w:firstLine="480"/>
        <w:keepLines w:val="0"/>
        <w:keepNext w:val="0"/>
        <w:spacing w:before="0" w:after="0" w:line="360" w:lineRule="auto"/>
        <w:rPr>
          <w:rFonts w:ascii="宋体" w:hAnsi="宋体" w:cs="宋体"/>
          <w:b w:val="0"/>
          <w:sz w:val="24"/>
          <w:szCs w:val="24"/>
        </w:rPr>
      </w:pPr>
      <w:r>
        <w:rPr>
          <w:rFonts w:hint="eastAsia" w:ascii="宋体" w:hAnsi="宋体" w:cs="宋体"/>
          <w:sz w:val="24"/>
          <w:szCs w:val="24"/>
        </w:rPr>
        <w:t xml:space="preserve">19.2 响应文件澄清</w:t>
      </w:r>
      <w:r/>
    </w:p>
    <w:p>
      <w:pPr>
        <w:ind w:firstLine="480"/>
        <w:spacing w:line="360" w:lineRule="auto"/>
        <w:rPr>
          <w:rFonts w:ascii="宋体" w:hAnsi="宋体" w:cs="宋体"/>
          <w:sz w:val="24"/>
        </w:rPr>
      </w:pPr>
      <w:r>
        <w:rPr>
          <w:rFonts w:hint="eastAsia" w:ascii="宋体" w:hAnsi="宋体" w:cs="宋体"/>
          <w:sz w:val="24"/>
        </w:rPr>
        <w:t xml:space="preserve">19.2.1 供应商应根据评审小组要求以书面形式对相关问题进行澄清、说明或者补正，并加盖公章，或者由法定代表人或其授权的代表签字确认。供应商的澄清、说明或者补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19.2.2供应商的澄清应登录“苏</w:t>
      </w:r>
      <w:r>
        <w:rPr>
          <w:rFonts w:hint="eastAsia" w:ascii="宋体" w:hAnsi="宋体" w:cs="宋体"/>
          <w:sz w:val="24"/>
        </w:rPr>
        <w:t xml:space="preserve">采云</w:t>
      </w:r>
      <w:r>
        <w:rPr>
          <w:rFonts w:hint="eastAsia" w:ascii="宋体" w:hAnsi="宋体" w:cs="宋体"/>
          <w:sz w:val="24"/>
        </w:rPr>
        <w:t xml:space="preserve">”系统进入“澄清事项”模块进行。</w:t>
      </w:r>
      <w:r/>
    </w:p>
    <w:p>
      <w:pPr>
        <w:ind w:firstLine="480"/>
        <w:spacing w:line="360" w:lineRule="auto"/>
        <w:rPr>
          <w:rFonts w:ascii="宋体" w:hAnsi="宋体" w:cs="宋体"/>
          <w:b/>
          <w:sz w:val="24"/>
        </w:rPr>
      </w:pPr>
      <w:r>
        <w:rPr>
          <w:rFonts w:hint="eastAsia" w:ascii="宋体" w:hAnsi="宋体" w:cs="宋体"/>
          <w:sz w:val="24"/>
        </w:rPr>
        <w:t xml:space="preserve">19.3 响应文件开启至评审结束期间，供应商应保持系统在线，如因</w:t>
      </w:r>
      <w:r>
        <w:rPr>
          <w:rFonts w:hint="eastAsia" w:ascii="宋体" w:hAnsi="宋体" w:cs="宋体"/>
          <w:b/>
          <w:bCs/>
          <w:sz w:val="24"/>
        </w:rPr>
        <w:t xml:space="preserve">供应商自身原因</w:t>
      </w:r>
      <w:r>
        <w:rPr>
          <w:rFonts w:hint="eastAsia" w:ascii="宋体" w:hAnsi="宋体" w:cs="宋体"/>
          <w:b/>
          <w:sz w:val="24"/>
        </w:rPr>
        <w:t xml:space="preserve">未在规定时间内按评审小组要求进行澄清、说明或者补正的，一切后果由供应商自行承担。</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20．无效响应的情形</w:t>
      </w:r>
      <w:r/>
    </w:p>
    <w:p>
      <w:pPr>
        <w:ind w:left="1" w:firstLine="480"/>
        <w:spacing w:line="360" w:lineRule="auto"/>
        <w:rPr>
          <w:rFonts w:ascii="宋体" w:hAnsi="宋体" w:cs="宋体"/>
          <w:sz w:val="24"/>
        </w:rPr>
      </w:pPr>
      <w:r>
        <w:rPr>
          <w:rFonts w:hint="eastAsia" w:ascii="宋体" w:hAnsi="宋体" w:cs="宋体"/>
          <w:sz w:val="24"/>
        </w:rPr>
        <w:t xml:space="preserve">20.1 供应</w:t>
      </w:r>
      <w:r>
        <w:rPr>
          <w:rFonts w:hint="eastAsia" w:ascii="宋体" w:hAnsi="宋体" w:cs="宋体"/>
          <w:sz w:val="24"/>
        </w:rPr>
        <w:t xml:space="preserve">商存在</w:t>
      </w:r>
      <w:r>
        <w:rPr>
          <w:rFonts w:hint="eastAsia" w:ascii="宋体" w:hAnsi="宋体" w:cs="宋体"/>
          <w:sz w:val="24"/>
        </w:rPr>
        <w:t xml:space="preserve">下列情况之一的，其响应无效：　</w:t>
      </w:r>
      <w:r/>
    </w:p>
    <w:p>
      <w:pPr>
        <w:ind w:firstLine="482"/>
        <w:spacing w:line="360" w:lineRule="auto"/>
        <w:rPr>
          <w:rFonts w:ascii="宋体" w:hAnsi="宋体" w:cs="宋体"/>
          <w:b/>
          <w:sz w:val="24"/>
          <w:u w:val="single"/>
        </w:rPr>
      </w:pPr>
      <w:r>
        <w:rPr>
          <w:rFonts w:hint="eastAsia" w:ascii="宋体" w:hAnsi="宋体" w:cs="宋体"/>
          <w:b/>
          <w:sz w:val="24"/>
          <w:u w:val="single"/>
        </w:rPr>
        <w:t xml:space="preserve">（1）响应文件未按征集文件要求进行有效签章的；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（2）报价超过征集文件中规定的预算金额或最高限价的；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（3）响应文件含有采购人不能接受的附加条件的;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评审小组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（5）响应文件中提供了虚假或失实资料的；</w:t>
      </w:r>
      <w:r/>
    </w:p>
    <w:p>
      <w:pPr>
        <w:ind w:left="1" w:firstLine="482"/>
        <w:spacing w:line="360" w:lineRule="auto"/>
        <w:rPr>
          <w:rFonts w:ascii="宋体" w:hAnsi="宋体" w:cs="宋体"/>
          <w:b/>
          <w:bCs/>
          <w:sz w:val="24"/>
          <w:u w:val="single"/>
        </w:rPr>
      </w:pPr>
      <w:r>
        <w:rPr>
          <w:rFonts w:hint="eastAsia" w:ascii="宋体" w:hAnsi="宋体" w:cs="宋体"/>
          <w:b/>
          <w:bCs/>
          <w:sz w:val="24"/>
          <w:u w:val="single"/>
        </w:rPr>
        <w:t xml:space="preserve">（6）不符合征集文件环保要求规定的；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（7）供应</w:t>
      </w:r>
      <w:r>
        <w:rPr>
          <w:rFonts w:hint="eastAsia" w:ascii="宋体" w:hAnsi="宋体" w:cs="宋体"/>
          <w:b/>
          <w:sz w:val="24"/>
          <w:u w:val="single"/>
        </w:rPr>
        <w:t xml:space="preserve">商存在</w:t>
      </w:r>
      <w:r>
        <w:rPr>
          <w:rFonts w:hint="eastAsia" w:ascii="宋体" w:hAnsi="宋体" w:cs="宋体"/>
          <w:b/>
          <w:sz w:val="24"/>
          <w:u w:val="single"/>
        </w:rPr>
        <w:t xml:space="preserve">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（8）为本项目提供整体设计、规范编制或者项目管理、监理、检测等服务的；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（9）不同供应商的法定代表人或单位负责人为同一个人或者存在直接控股、管理关系的；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（10）加★</w:t>
      </w:r>
      <w:r>
        <w:rPr>
          <w:rFonts w:hint="eastAsia" w:ascii="宋体" w:hAnsi="宋体" w:cs="宋体"/>
          <w:b/>
          <w:sz w:val="24"/>
          <w:u w:val="single"/>
        </w:rPr>
        <w:t xml:space="preserve">项未能</w:t>
      </w:r>
      <w:r>
        <w:rPr>
          <w:rFonts w:hint="eastAsia" w:ascii="宋体" w:hAnsi="宋体" w:cs="宋体"/>
          <w:b/>
          <w:sz w:val="24"/>
          <w:u w:val="single"/>
        </w:rPr>
        <w:t xml:space="preserve">满足的；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w:t>
      </w:r>
      <w:r>
        <w:rPr>
          <w:rFonts w:hint="eastAsia" w:ascii="宋体" w:hAnsi="宋体" w:cs="宋体"/>
          <w:b/>
          <w:sz w:val="24"/>
          <w:u w:val="single"/>
        </w:rPr>
        <w:t xml:space="preserve">未通过资格或符合性审查的；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（12）投标人被“信用中国”网站（www.creditchina.gov.cn）、中国政府采购网（www.ccgp.gov.cn）列入失信被执行人、重大税收违法案件当事人名单、政府采购严重违法失信行为记录名单的；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（13）技术部分负偏离程度过大或过多，经评委会认定影响采购人实际使用的；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（14）报价时采用选择性报价的；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（15）《中小企业声明函》填写不实的；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（16）如有委托代理人，未提供</w:t>
      </w:r>
      <w:r>
        <w:rPr>
          <w:rFonts w:hint="eastAsia" w:ascii="宋体" w:hAnsi="宋体"/>
          <w:b/>
          <w:color w:val="000000"/>
          <w:sz w:val="24"/>
          <w:szCs w:val="22"/>
          <w:highlight w:val="white"/>
          <w:u w:val="single"/>
        </w:rPr>
        <w:t xml:space="preserve">供应商</w:t>
      </w:r>
      <w:r>
        <w:rPr>
          <w:rFonts w:hint="eastAsia" w:ascii="宋体" w:hAnsi="宋体"/>
          <w:b/>
          <w:color w:val="000000"/>
          <w:sz w:val="24"/>
          <w:szCs w:val="22"/>
          <w:highlight w:val="white"/>
          <w:u w:val="single"/>
        </w:rPr>
        <w:t xml:space="preserve">为其缴纳</w:t>
      </w:r>
      <w:r>
        <w:rPr>
          <w:rFonts w:hint="eastAsia" w:ascii="宋体" w:hAnsi="宋体"/>
          <w:b/>
          <w:color w:val="000000"/>
          <w:sz w:val="24"/>
          <w:szCs w:val="22"/>
          <w:highlight w:val="white"/>
          <w:u w:val="single"/>
        </w:rPr>
        <w:t xml:space="preserve">社保证明</w:t>
      </w:r>
      <w:r>
        <w:rPr>
          <w:rFonts w:hint="eastAsia" w:ascii="宋体" w:hAnsi="宋体"/>
          <w:b/>
          <w:color w:val="000000"/>
          <w:sz w:val="24"/>
          <w:szCs w:val="22"/>
          <w:highlight w:val="white"/>
          <w:u w:val="single"/>
        </w:rPr>
        <w:t xml:space="preserve">材料的； </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7</w:t>
      </w:r>
      <w:r>
        <w:rPr>
          <w:rFonts w:hint="eastAsia" w:ascii="宋体" w:hAnsi="宋体"/>
          <w:b/>
          <w:sz w:val="24"/>
          <w:u w:val="single"/>
        </w:rPr>
        <w:t xml:space="preserve">）响应</w:t>
      </w:r>
      <w:r>
        <w:rPr>
          <w:rFonts w:hint="eastAsia" w:ascii="宋体" w:hAnsi="宋体"/>
          <w:b/>
          <w:sz w:val="24"/>
          <w:u w:val="single"/>
        </w:rPr>
        <w:t xml:space="preserve">文件不满足招标文件的其它实质性要求的；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8）法律、法规、规章（适用本市的）及省级以上规范性文件（适用本市的）规定的其他无效情形。</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21. 串通响应的情形</w:t>
      </w:r>
      <w:r/>
    </w:p>
    <w:p>
      <w:pPr>
        <w:ind w:firstLine="480"/>
        <w:spacing w:line="360" w:lineRule="auto"/>
        <w:rPr>
          <w:rFonts w:ascii="宋体" w:hAnsi="宋体" w:cs="宋体"/>
          <w:sz w:val="24"/>
        </w:rPr>
      </w:pPr>
      <w:r>
        <w:rPr>
          <w:rFonts w:hint="eastAsia" w:ascii="宋体" w:hAnsi="宋体" w:cs="宋体"/>
          <w:sz w:val="24"/>
        </w:rPr>
        <w:t xml:space="preserve">21.1 有下列情形之一的，视为供应商串通响应，响应无效：</w:t>
      </w:r>
      <w:r/>
    </w:p>
    <w:p>
      <w:pPr>
        <w:ind w:firstLine="480"/>
        <w:spacing w:line="360" w:lineRule="auto"/>
        <w:rPr>
          <w:rFonts w:ascii="宋体" w:hAnsi="宋体" w:cs="宋体"/>
          <w:sz w:val="24"/>
        </w:rPr>
      </w:pPr>
      <w:r>
        <w:rPr>
          <w:rFonts w:hint="eastAsia" w:ascii="宋体" w:hAnsi="宋体" w:cs="宋体"/>
          <w:sz w:val="24"/>
        </w:rPr>
        <w:t xml:space="preserve">（1）不同供应商的响应文件由同一单位或者个人编制； </w:t>
      </w:r>
      <w:r/>
    </w:p>
    <w:p>
      <w:pPr>
        <w:ind w:firstLine="480"/>
        <w:spacing w:line="360" w:lineRule="auto"/>
        <w:rPr>
          <w:rFonts w:ascii="宋体" w:hAnsi="宋体" w:cs="宋体"/>
          <w:sz w:val="24"/>
        </w:rPr>
      </w:pPr>
      <w:r>
        <w:rPr>
          <w:rFonts w:hint="eastAsia" w:ascii="宋体" w:hAnsi="宋体" w:cs="宋体"/>
          <w:sz w:val="24"/>
        </w:rPr>
        <w:t xml:space="preserve">（2）不同供应商委托同一单位或者个人办理投标事宜；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（3）不同供应商的响应文件载明的项目管理成员或者联系人员为同一人；</w:t>
      </w:r>
      <w:r/>
    </w:p>
    <w:p>
      <w:pPr>
        <w:ind w:firstLine="480"/>
        <w:spacing w:line="360" w:lineRule="auto"/>
        <w:rPr>
          <w:rFonts w:ascii="宋体" w:hAnsi="宋体" w:cs="宋体"/>
          <w:sz w:val="24"/>
        </w:rPr>
      </w:pPr>
      <w:r>
        <w:rPr>
          <w:rFonts w:hint="eastAsia" w:ascii="宋体" w:hAnsi="宋体" w:cs="宋体"/>
          <w:sz w:val="24"/>
        </w:rPr>
        <w:t xml:space="preserve">（4）不同供应商的响应文件异常一致或者响应报价呈规律性差异；</w:t>
      </w:r>
      <w:r/>
    </w:p>
    <w:p>
      <w:pPr>
        <w:ind w:firstLine="480"/>
        <w:spacing w:line="360" w:lineRule="auto"/>
        <w:rPr>
          <w:rFonts w:ascii="宋体" w:hAnsi="宋体" w:cs="宋体"/>
        </w:rPr>
      </w:pPr>
      <w:r>
        <w:rPr>
          <w:rFonts w:hint="eastAsia" w:ascii="宋体" w:hAnsi="宋体" w:cs="宋体"/>
          <w:sz w:val="24"/>
        </w:rPr>
        <w:t xml:space="preserve">（5）不同供应商的响应文件相互混装。</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22.响应文件详细评审</w:t>
      </w:r>
      <w:r/>
    </w:p>
    <w:p>
      <w:pPr>
        <w:pStyle w:val="898"/>
        <w:ind w:firstLine="480"/>
        <w:spacing w:line="360" w:lineRule="auto"/>
        <w:rPr>
          <w:rFonts w:ascii="宋体" w:hAnsi="宋体" w:cs="宋体"/>
        </w:rPr>
      </w:pPr>
      <w:r>
        <w:rPr>
          <w:rFonts w:hint="eastAsia" w:ascii="宋体" w:hAnsi="宋体" w:cs="宋体"/>
          <w:sz w:val="24"/>
        </w:rPr>
        <w:t xml:space="preserve">24.1 </w:t>
      </w:r>
      <w:r>
        <w:rPr>
          <w:rFonts w:hint="eastAsia" w:ascii="宋体" w:hAnsi="宋体" w:cs="宋体"/>
          <w:sz w:val="24"/>
          <w:highlight w:val="white"/>
        </w:rPr>
        <w:t xml:space="preserve">评审小组将按照征集文件第五部分“评审办法和标准”第8项规定，对符合性审查合格的响应文件进行详细评审。</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23.评标过程的保密</w:t>
      </w:r>
      <w:r/>
    </w:p>
    <w:p>
      <w:pPr>
        <w:ind w:left="1" w:firstLine="480"/>
        <w:spacing w:line="360" w:lineRule="auto"/>
        <w:rPr>
          <w:rFonts w:ascii="宋体" w:hAnsi="宋体" w:cs="宋体"/>
          <w:sz w:val="24"/>
        </w:rPr>
      </w:pPr>
      <w:r>
        <w:rPr>
          <w:rFonts w:hint="eastAsia" w:ascii="宋体" w:hAnsi="宋体" w:cs="宋体"/>
          <w:sz w:val="24"/>
          <w:highlight w:val="white"/>
        </w:rPr>
        <w:t xml:space="preserve">23.1 在评审过程中，如果供应商试图在响应文件审查、澄清、比较及授标建议等方面向征集人或参加评审的人员施加任何影响，都将会导致其响应无效。</w:t>
      </w:r>
      <w:r/>
    </w:p>
    <w:p>
      <w:pPr>
        <w:ind w:left="1" w:firstLine="480"/>
        <w:spacing w:line="360" w:lineRule="auto"/>
        <w:rPr>
          <w:rFonts w:ascii="宋体" w:hAnsi="宋体" w:cs="宋体"/>
          <w:b/>
          <w:sz w:val="24"/>
          <w:highlight w:val="white"/>
          <w:u w:val="single"/>
        </w:rPr>
      </w:pPr>
      <w:r>
        <w:rPr>
          <w:rFonts w:hint="eastAsia" w:ascii="宋体" w:hAnsi="宋体" w:cs="宋体"/>
          <w:b/>
          <w:sz w:val="24"/>
          <w:highlight w:val="white"/>
          <w:u w:val="single"/>
        </w:rPr>
        <w:t xml:space="preserve">23.2 评审将在严格保密的情况下进行，除征集人代表、评审现场组织人员外，征集人的其他工作人员以及与评审工作无关的人员不得进入评审现场。有关人员对评审情况以及在评审过程中获悉的国家秘密、商业秘密负有保密责任。 </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24．废标的情形</w:t>
      </w:r>
      <w:r/>
    </w:p>
    <w:p>
      <w:pPr>
        <w:ind w:left="1" w:firstLine="480"/>
        <w:spacing w:line="360" w:lineRule="auto"/>
        <w:rPr>
          <w:rFonts w:ascii="宋体" w:hAnsi="宋体" w:cs="宋体"/>
          <w:sz w:val="24"/>
        </w:rPr>
      </w:pPr>
      <w:r>
        <w:rPr>
          <w:rFonts w:hint="eastAsia" w:ascii="宋体" w:hAnsi="宋体" w:cs="宋体"/>
          <w:sz w:val="24"/>
        </w:rPr>
        <w:t xml:space="preserve">24.1 出现下列情形之一的，将</w:t>
      </w:r>
      <w:r>
        <w:rPr>
          <w:rFonts w:hint="eastAsia" w:ascii="宋体" w:hAnsi="宋体" w:cs="宋体"/>
          <w:sz w:val="24"/>
        </w:rPr>
        <w:t xml:space="preserve">予废标</w:t>
      </w:r>
      <w:r>
        <w:rPr>
          <w:rFonts w:hint="eastAsia" w:ascii="宋体" w:hAnsi="宋体" w:cs="宋体"/>
          <w:sz w:val="24"/>
        </w:rPr>
        <w:t xml:space="preserve">：</w:t>
      </w:r>
      <w:r/>
    </w:p>
    <w:p>
      <w:pPr>
        <w:ind w:left="1" w:firstLine="480"/>
        <w:spacing w:line="360" w:lineRule="auto"/>
        <w:rPr>
          <w:rFonts w:ascii="宋体" w:hAnsi="宋体" w:cs="宋体"/>
          <w:sz w:val="24"/>
        </w:rPr>
      </w:pPr>
      <w:r>
        <w:rPr>
          <w:rFonts w:hint="eastAsia" w:ascii="宋体" w:hAnsi="宋体" w:cs="宋体"/>
          <w:sz w:val="24"/>
        </w:rPr>
        <w:t xml:space="preserve">（1）符合专业条件的供应商或者对征集文件作实质响应的供应商不足两家的；  </w:t>
      </w:r>
      <w:r/>
    </w:p>
    <w:p>
      <w:pPr>
        <w:ind w:left="1" w:firstLine="480"/>
        <w:spacing w:line="360" w:lineRule="auto"/>
        <w:rPr>
          <w:rFonts w:ascii="宋体" w:hAnsi="宋体" w:cs="宋体"/>
          <w:sz w:val="24"/>
        </w:rPr>
      </w:pPr>
      <w:r>
        <w:rPr>
          <w:rFonts w:hint="eastAsia" w:ascii="宋体" w:hAnsi="宋体" w:cs="宋体"/>
          <w:sz w:val="24"/>
        </w:rPr>
        <w:t xml:space="preserve">（2）出现影响采购公正的违法、违规行为的；  </w:t>
      </w:r>
      <w:r/>
    </w:p>
    <w:p>
      <w:pPr>
        <w:ind w:left="1" w:firstLine="480"/>
        <w:spacing w:line="360" w:lineRule="auto"/>
        <w:rPr>
          <w:rFonts w:ascii="宋体" w:hAnsi="宋体" w:cs="宋体"/>
          <w:sz w:val="24"/>
        </w:rPr>
      </w:pPr>
      <w:r>
        <w:rPr>
          <w:rFonts w:hint="eastAsia" w:ascii="宋体" w:hAnsi="宋体" w:cs="宋体"/>
          <w:sz w:val="24"/>
        </w:rPr>
        <w:t xml:space="preserve">（3）供应商的报价均超过了采购预算，采购人不能支付的；</w:t>
      </w:r>
      <w:r/>
    </w:p>
    <w:p>
      <w:pPr>
        <w:ind w:left="1" w:firstLine="480"/>
        <w:spacing w:line="360" w:lineRule="auto"/>
        <w:rPr>
          <w:rFonts w:ascii="宋体" w:hAnsi="宋体" w:cs="宋体"/>
          <w:sz w:val="24"/>
        </w:rPr>
      </w:pPr>
      <w:r>
        <w:rPr>
          <w:rFonts w:hint="eastAsia" w:ascii="宋体" w:hAnsi="宋体" w:cs="宋体"/>
          <w:sz w:val="24"/>
        </w:rPr>
        <w:t xml:space="preserve">（4）因重大变故，采购任务取消的； </w:t>
      </w:r>
      <w:r/>
    </w:p>
    <w:p>
      <w:pPr>
        <w:ind w:firstLine="480"/>
        <w:spacing w:line="360" w:lineRule="auto"/>
        <w:rPr>
          <w:rFonts w:ascii="宋体" w:hAnsi="宋体" w:cs="宋体"/>
          <w:sz w:val="24"/>
        </w:rPr>
      </w:pPr>
      <w:r>
        <w:rPr>
          <w:rFonts w:hint="eastAsia" w:ascii="宋体" w:hAnsi="宋体" w:cs="宋体"/>
          <w:sz w:val="24"/>
        </w:rPr>
        <w:t xml:space="preserve">废标后</w:t>
      </w:r>
      <w:r>
        <w:rPr>
          <w:rFonts w:hint="eastAsia" w:ascii="宋体" w:hAnsi="宋体" w:cs="宋体"/>
          <w:sz w:val="24"/>
        </w:rPr>
        <w:t xml:space="preserve">，征集人应当将</w:t>
      </w:r>
      <w:r>
        <w:rPr>
          <w:rFonts w:hint="eastAsia" w:ascii="宋体" w:hAnsi="宋体" w:cs="宋体"/>
          <w:sz w:val="24"/>
        </w:rPr>
        <w:t xml:space="preserve">废标理由</w:t>
      </w:r>
      <w:r>
        <w:rPr>
          <w:rFonts w:hint="eastAsia" w:ascii="宋体" w:hAnsi="宋体" w:cs="宋体"/>
          <w:sz w:val="24"/>
        </w:rPr>
        <w:t xml:space="preserve">通知所有供应商。</w:t>
      </w:r>
      <w:r/>
    </w:p>
    <w:p>
      <w:pPr>
        <w:pStyle w:val="890"/>
        <w:jc w:val="center"/>
        <w:keepLines w:val="0"/>
        <w:keepNext w:val="0"/>
        <w:spacing w:before="200" w:after="200" w:line="360" w:lineRule="auto"/>
        <w:rPr>
          <w:rFonts w:ascii="宋体" w:hAnsi="宋体" w:cs="宋体"/>
        </w:rPr>
      </w:pPr>
      <w:r>
        <w:rPr>
          <w:rFonts w:hint="eastAsia" w:ascii="宋体" w:hAnsi="宋体" w:cs="宋体"/>
        </w:rPr>
        <w:t xml:space="preserve">六、确定结果</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25.确定入围供应商</w:t>
      </w:r>
      <w:r/>
    </w:p>
    <w:p>
      <w:pPr>
        <w:ind w:left="1" w:firstLine="480"/>
        <w:spacing w:line="360" w:lineRule="auto"/>
        <w:rPr>
          <w:rFonts w:ascii="宋体" w:hAnsi="宋体" w:cs="宋体"/>
          <w:sz w:val="24"/>
        </w:rPr>
      </w:pPr>
      <w:r/>
      <w:bookmarkStart w:id="79" w:name="EBc2a785910cb6443d91bf3f840c6ffac9"/>
      <w:r>
        <w:rPr>
          <w:rFonts w:hint="eastAsia" w:ascii="宋体" w:hAnsi="宋体" w:cs="宋体"/>
          <w:sz w:val="24"/>
        </w:rPr>
        <w:t xml:space="preserve">25.1征集人自收到评审报告之日起5个工作日内，在评审报告确定的入围供应商候选人名单中按顺序确定入围供应商。入围供应商候选人并列的，采取随机抽取的方式确定。</w:t>
      </w:r>
      <w:bookmarkEnd w:id="79"/>
      <w:r/>
      <w:r/>
    </w:p>
    <w:p>
      <w:pPr>
        <w:pStyle w:val="890"/>
        <w:ind w:firstLine="643"/>
        <w:jc w:val="center"/>
        <w:keepLines w:val="0"/>
        <w:keepNext w:val="0"/>
        <w:spacing w:before="200" w:after="200" w:line="360" w:lineRule="auto"/>
        <w:rPr>
          <w:rFonts w:ascii="宋体" w:hAnsi="宋体" w:cs="宋体"/>
          <w:szCs w:val="32"/>
        </w:rPr>
      </w:pPr>
      <w:r>
        <w:rPr>
          <w:rFonts w:hint="eastAsia" w:ascii="宋体" w:hAnsi="宋体" w:cs="宋体"/>
          <w:szCs w:val="32"/>
        </w:rPr>
        <w:t xml:space="preserve">七、授予合同</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26．入围通知书</w:t>
      </w:r>
      <w:r/>
    </w:p>
    <w:p>
      <w:pPr>
        <w:ind w:left="1" w:firstLine="480"/>
        <w:spacing w:line="360" w:lineRule="auto"/>
        <w:rPr>
          <w:rFonts w:ascii="宋体" w:hAnsi="宋体" w:cs="宋体"/>
          <w:sz w:val="24"/>
        </w:rPr>
      </w:pPr>
      <w:r>
        <w:rPr>
          <w:rFonts w:hint="eastAsia" w:ascii="宋体" w:hAnsi="宋体" w:cs="宋体"/>
          <w:sz w:val="24"/>
        </w:rPr>
        <w:t xml:space="preserve">26.1 入围通知书发出后，征集人不得违法改变入围结果，入围</w:t>
      </w:r>
      <w:r>
        <w:rPr>
          <w:rFonts w:hint="eastAsia" w:ascii="宋体" w:hAnsi="宋体" w:cs="宋体"/>
          <w:sz w:val="24"/>
        </w:rPr>
        <w:t xml:space="preserve">供应商无正当</w:t>
      </w:r>
      <w:r>
        <w:rPr>
          <w:rFonts w:hint="eastAsia" w:ascii="宋体" w:hAnsi="宋体" w:cs="宋体"/>
          <w:sz w:val="24"/>
        </w:rPr>
        <w:t xml:space="preserve">理由不得放弃入围资格。</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27.履约保证金</w:t>
      </w:r>
      <w:r/>
    </w:p>
    <w:p>
      <w:pPr>
        <w:ind w:firstLine="480"/>
        <w:spacing w:line="360" w:lineRule="auto"/>
        <w:rPr>
          <w:rFonts w:ascii="宋体" w:hAnsi="宋体"/>
          <w:sz w:val="24"/>
        </w:rPr>
      </w:pPr>
      <w:r>
        <w:rPr>
          <w:rFonts w:hint="eastAsia" w:ascii="宋体" w:hAnsi="宋体" w:cs="宋体"/>
          <w:sz w:val="24"/>
        </w:rPr>
        <w:t xml:space="preserve">27.1</w:t>
      </w:r>
      <w:r>
        <w:rPr>
          <w:rFonts w:hint="eastAsia" w:ascii="宋体" w:hAnsi="宋体"/>
          <w:sz w:val="24"/>
        </w:rPr>
        <w:t xml:space="preserve">本项目</w:t>
      </w:r>
      <w:r>
        <w:rPr>
          <w:rFonts w:hint="eastAsia" w:ascii="宋体" w:hAnsi="宋体"/>
          <w:b/>
          <w:sz w:val="24"/>
          <w:u w:val="single"/>
        </w:rPr>
        <w:t xml:space="preserve"> 不收取</w:t>
      </w:r>
      <w:r>
        <w:rPr>
          <w:rFonts w:hint="eastAsia" w:ascii="宋体" w:hAnsi="宋体"/>
          <w:sz w:val="24"/>
          <w:u w:val="single"/>
        </w:rPr>
        <w:t xml:space="preserve"> </w:t>
      </w:r>
      <w:r>
        <w:rPr>
          <w:rFonts w:hint="eastAsia" w:ascii="宋体" w:hAnsi="宋体"/>
          <w:sz w:val="24"/>
        </w:rPr>
        <w:t xml:space="preserve">履约保证金。</w:t>
      </w:r>
      <w:r>
        <w:rPr>
          <w:rFonts w:ascii="宋体" w:hAnsi="宋体"/>
          <w:sz w:val="24"/>
        </w:rPr>
        <w:t xml:space="preserve">本项目中标供应商应提交政府采购合同金额</w:t>
      </w:r>
      <w:r>
        <w:rPr>
          <w:rFonts w:hint="eastAsia" w:ascii="宋体" w:hAnsi="宋体"/>
          <w:sz w:val="24"/>
          <w:u w:val="single"/>
        </w:rPr>
        <w:t xml:space="preserve"> / </w:t>
      </w:r>
      <w:r>
        <w:rPr>
          <w:rFonts w:ascii="宋体" w:hAnsi="宋体"/>
          <w:sz w:val="24"/>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w:t>
      </w:r>
      <w:r>
        <w:rPr>
          <w:rFonts w:ascii="宋体" w:hAnsi="宋体"/>
          <w:sz w:val="24"/>
        </w:rPr>
        <w:t xml:space="preserve">险）的通知》（</w:t>
      </w:r>
      <w:r>
        <w:rPr>
          <w:rFonts w:ascii="宋体" w:hAnsi="宋体"/>
          <w:sz w:val="24"/>
        </w:rPr>
        <w:t xml:space="preserve">苏财购〔</w:t>
      </w:r>
      <w:r>
        <w:rPr>
          <w:rFonts w:hint="eastAsia" w:ascii="宋体" w:hAnsi="宋体"/>
          <w:sz w:val="24"/>
        </w:rPr>
        <w:t xml:space="preserve">2023</w:t>
      </w:r>
      <w:r>
        <w:rPr>
          <w:rFonts w:ascii="宋体" w:hAnsi="宋体"/>
          <w:sz w:val="24"/>
        </w:rPr>
        <w:t xml:space="preserve">〕</w:t>
      </w:r>
      <w:r>
        <w:rPr>
          <w:rFonts w:ascii="宋体" w:hAnsi="宋体"/>
          <w:sz w:val="24"/>
        </w:rPr>
        <w:t xml:space="preserve">150号）要求，支持与鼓励参与采购活动且中标、成交的企业，可以用履约保函（保险）形式代替提供履约保证金，省财政厅已上线政府采购电子履约保函(保险)平台，平台可通过域名www.jsdzbh.com直接访问，也可通过江苏省政府采购网、“苏</w:t>
      </w:r>
      <w:r>
        <w:rPr>
          <w:rFonts w:ascii="宋体" w:hAnsi="宋体"/>
          <w:sz w:val="24"/>
        </w:rPr>
        <w:t xml:space="preserve">采云</w:t>
      </w:r>
      <w:r>
        <w:rPr>
          <w:rFonts w:ascii="宋体" w:hAnsi="宋体"/>
          <w:sz w:val="24"/>
        </w:rPr>
        <w:t xml:space="preserve">”系统链接访问。</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28．签订框架协议</w:t>
      </w:r>
      <w:r/>
    </w:p>
    <w:p>
      <w:pPr>
        <w:ind w:firstLine="480"/>
        <w:spacing w:line="360" w:lineRule="auto"/>
        <w:rPr>
          <w:rFonts w:ascii="宋体" w:hAnsi="宋体" w:cs="宋体"/>
          <w:bCs/>
          <w:sz w:val="24"/>
          <w:szCs w:val="20"/>
        </w:rPr>
      </w:pPr>
      <w:r>
        <w:rPr>
          <w:rFonts w:hint="eastAsia" w:ascii="宋体" w:hAnsi="宋体" w:cs="宋体"/>
          <w:bCs/>
          <w:sz w:val="24"/>
          <w:szCs w:val="20"/>
        </w:rPr>
        <w:t xml:space="preserve">28.1 征集人应当自入围通知书发出之日起</w:t>
      </w:r>
      <w:bookmarkStart w:id="80" w:name="EB23b19a0cd7de49bb968add3a7350fd84"/>
      <w:r>
        <w:rPr>
          <w:rFonts w:hint="eastAsia" w:ascii="宋体" w:hAnsi="宋体" w:cs="宋体"/>
          <w:b/>
          <w:bCs/>
          <w:sz w:val="24"/>
          <w:szCs w:val="20"/>
        </w:rPr>
        <w:t xml:space="preserve">15日</w:t>
      </w:r>
      <w:bookmarkEnd w:id="80"/>
      <w:r>
        <w:rPr>
          <w:rFonts w:hint="eastAsia" w:ascii="宋体" w:hAnsi="宋体" w:cs="宋体"/>
          <w:bCs/>
          <w:sz w:val="24"/>
          <w:szCs w:val="20"/>
        </w:rPr>
        <w:t xml:space="preserve">内，按照征集文件和入围供应商响应文件的规定，与入围供应商签订书面框架协议。所签订的框架协议不得对征集文件确定的事项和入围供应商响应文件作实质性修改。征集人不得向入围供应商提出任何不合理的要求作为签订框架协议的条件。</w:t>
      </w:r>
      <w:r/>
    </w:p>
    <w:p>
      <w:pPr>
        <w:ind w:firstLine="480"/>
        <w:spacing w:line="360" w:lineRule="auto"/>
        <w:rPr>
          <w:rFonts w:ascii="宋体" w:hAnsi="宋体" w:cs="宋体"/>
          <w:bCs/>
          <w:sz w:val="24"/>
          <w:szCs w:val="20"/>
        </w:rPr>
      </w:pPr>
      <w:r>
        <w:rPr>
          <w:rFonts w:hint="eastAsia" w:ascii="宋体" w:hAnsi="宋体" w:cs="宋体"/>
          <w:bCs/>
          <w:sz w:val="24"/>
          <w:szCs w:val="20"/>
        </w:rPr>
        <w:t xml:space="preserve">28.2 框架协议应当包括征集人或者主管预算单位以及入围供应商的名称、地址和联系方式；采购项目名称、编号；采购需求以及最高限制单价；封闭式框架协议第一阶段的入围产品详细技术规格或者服务内容、服务标准，协议价格；入围产品升级换代规则；确定第二阶段成交供应商的方式；适用框架协议的采购人或者服务对象范围，以及履行合同的地域范围；资金支付方式、时间和条件；采购合同文本，包括根据需要约定适用的简式合同或者具有合同性质的凭单、订单；框架协议期限；入围供应商清退和补充规则；协议方的权利和义务等内容。</w:t>
      </w:r>
      <w:r/>
    </w:p>
    <w:p>
      <w:pPr>
        <w:ind w:firstLine="480"/>
        <w:spacing w:line="360" w:lineRule="auto"/>
        <w:rPr>
          <w:rFonts w:ascii="宋体" w:hAnsi="宋体" w:cs="宋体"/>
          <w:bCs/>
          <w:sz w:val="24"/>
          <w:szCs w:val="20"/>
        </w:rPr>
      </w:pPr>
      <w:r>
        <w:rPr>
          <w:rFonts w:hint="eastAsia" w:ascii="宋体" w:hAnsi="宋体" w:cs="宋体"/>
          <w:bCs/>
          <w:sz w:val="24"/>
          <w:szCs w:val="20"/>
        </w:rPr>
        <w:t xml:space="preserve">28.3征集人与入围供应商应当根据框架协议的约定依法履行框架协议义务。政府采购框架协议的履行、违约责任和解决争议的方法等适用</w:t>
      </w:r>
      <w:bookmarkStart w:id="81" w:name="EB0615dc22ff0c44a0ac60d1b51d67b654"/>
      <w:r>
        <w:rPr>
          <w:rFonts w:hint="eastAsia" w:ascii="宋体" w:hAnsi="宋体" w:cs="宋体"/>
          <w:bCs/>
          <w:sz w:val="24"/>
          <w:szCs w:val="20"/>
        </w:rPr>
        <w:t xml:space="preserve">《中华人民共和国民法典》。</w:t>
      </w:r>
      <w:bookmarkEnd w:id="81"/>
      <w:r/>
      <w:r/>
    </w:p>
    <w:p>
      <w:pPr>
        <w:ind w:left="-424" w:firstLine="763"/>
        <w:jc w:val="center"/>
        <w:spacing w:line="360" w:lineRule="auto"/>
        <w:rPr>
          <w:rFonts w:ascii="宋体" w:hAnsi="宋体" w:cs="宋体"/>
          <w:sz w:val="24"/>
        </w:rPr>
      </w:pPr>
      <w:r>
        <w:rPr>
          <w:rFonts w:ascii="宋体" w:hAnsi="宋体" w:cs="宋体"/>
          <w:sz w:val="24"/>
        </w:rPr>
      </w:r>
      <w:r/>
    </w:p>
    <w:p>
      <w:pPr>
        <w:ind w:firstLine="643"/>
        <w:jc w:val="center"/>
        <w:spacing w:line="360" w:lineRule="auto"/>
        <w:rPr>
          <w:rFonts w:ascii="宋体" w:hAnsi="宋体" w:cs="宋体"/>
          <w:b/>
          <w:sz w:val="32"/>
          <w:szCs w:val="32"/>
          <w:shd w:val="clear" w:color="auto" w:fill="ffffff"/>
        </w:rPr>
      </w:pPr>
      <w:r>
        <w:rPr>
          <w:rFonts w:hint="eastAsia" w:ascii="宋体" w:hAnsi="宋体" w:cs="宋体"/>
          <w:b/>
          <w:sz w:val="32"/>
          <w:szCs w:val="32"/>
          <w:shd w:val="clear" w:color="auto" w:fill="ffffff"/>
        </w:rPr>
        <w:t xml:space="preserve">八、询问、质疑、投诉</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29．询问</w:t>
      </w:r>
      <w:r/>
    </w:p>
    <w:p>
      <w:pPr>
        <w:ind w:firstLine="480"/>
        <w:spacing w:line="360" w:lineRule="auto"/>
        <w:rPr>
          <w:rFonts w:ascii="宋体" w:hAnsi="宋体" w:cs="宋体"/>
          <w:sz w:val="24"/>
        </w:rPr>
      </w:pPr>
      <w:r>
        <w:rPr>
          <w:rFonts w:hint="eastAsia" w:ascii="宋体" w:hAnsi="宋体" w:cs="宋体"/>
          <w:sz w:val="24"/>
        </w:rPr>
        <w:t xml:space="preserve">29.1</w:t>
      </w:r>
      <w:r>
        <w:rPr>
          <w:rFonts w:hint="eastAsia" w:ascii="宋体" w:hAnsi="宋体" w:cs="宋体"/>
          <w:sz w:val="24"/>
          <w:highlight w:val="white"/>
        </w:rPr>
        <w:t xml:space="preserve">供应商对采购活动事项有疑问的，可以向征集人提出询问，征集人将在3个工作日内对供应</w:t>
      </w:r>
      <w:r>
        <w:rPr>
          <w:rFonts w:hint="eastAsia" w:ascii="宋体" w:hAnsi="宋体" w:cs="宋体"/>
          <w:sz w:val="24"/>
          <w:highlight w:val="white"/>
        </w:rPr>
        <w:t xml:space="preserve">商依法</w:t>
      </w:r>
      <w:r>
        <w:rPr>
          <w:rFonts w:hint="eastAsia" w:ascii="宋体" w:hAnsi="宋体" w:cs="宋体"/>
          <w:sz w:val="24"/>
          <w:highlight w:val="white"/>
        </w:rPr>
        <w:t xml:space="preserve">提出的询问</w:t>
      </w:r>
      <w:r>
        <w:rPr>
          <w:rFonts w:hint="eastAsia" w:ascii="宋体" w:hAnsi="宋体" w:cs="宋体"/>
          <w:sz w:val="24"/>
          <w:highlight w:val="white"/>
        </w:rPr>
        <w:t xml:space="preserve">作出</w:t>
      </w:r>
      <w:r>
        <w:rPr>
          <w:rFonts w:hint="eastAsia" w:ascii="宋体" w:hAnsi="宋体" w:cs="宋体"/>
          <w:sz w:val="24"/>
          <w:highlight w:val="white"/>
        </w:rPr>
        <w:t xml:space="preserve">答复，但答复的内容不得涉及商业秘密。</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30．质疑</w:t>
      </w:r>
      <w:r/>
    </w:p>
    <w:p>
      <w:pPr>
        <w:ind w:firstLine="480"/>
        <w:spacing w:line="360" w:lineRule="auto"/>
        <w:rPr>
          <w:rFonts w:ascii="宋体" w:hAnsi="宋体" w:cs="宋体"/>
          <w:sz w:val="24"/>
        </w:rPr>
      </w:pPr>
      <w:r>
        <w:rPr>
          <w:rFonts w:hint="eastAsia" w:ascii="宋体" w:hAnsi="宋体" w:cs="宋体"/>
          <w:sz w:val="24"/>
        </w:rPr>
        <w:t xml:space="preserve">30.1 提出质疑的供应商应当是参与所质疑项目采购活动的供应商。潜在供应商已依法获取其可质疑的征集文件的，可以对该文件提出质疑。供应商认为采购文件、采购过程和中标结果使自己的合法权益受到损害的，可以在知道或者应知其权益受到损害之日起七</w:t>
      </w:r>
      <w:r>
        <w:rPr>
          <w:rFonts w:hint="eastAsia" w:ascii="宋体" w:hAnsi="宋体" w:cs="宋体"/>
          <w:sz w:val="24"/>
        </w:rPr>
        <w:t xml:space="preserve">个工作日内，以书面形式向采购人、采购代理机构提出质疑。否则，采购人或者采购代理机构不予受理</w:t>
      </w:r>
      <w:r/>
    </w:p>
    <w:p>
      <w:pPr>
        <w:ind w:firstLine="480"/>
        <w:spacing w:line="360" w:lineRule="auto"/>
        <w:rPr>
          <w:rFonts w:ascii="宋体" w:hAnsi="宋体" w:cs="宋体"/>
          <w:sz w:val="24"/>
        </w:rPr>
      </w:pPr>
      <w:r>
        <w:rPr>
          <w:rFonts w:hint="eastAsia" w:ascii="宋体" w:hAnsi="宋体" w:cs="宋体"/>
          <w:sz w:val="24"/>
        </w:rPr>
        <w:t xml:space="preserve">以上规定的供应商应知其权益受到损害之日，是指：</w:t>
      </w:r>
      <w:r/>
    </w:p>
    <w:p>
      <w:pPr>
        <w:ind w:firstLine="360"/>
        <w:spacing w:line="360" w:lineRule="auto"/>
        <w:rPr>
          <w:rFonts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ind w:firstLine="360"/>
        <w:spacing w:line="360" w:lineRule="auto"/>
        <w:rPr>
          <w:rFonts w:ascii="宋体" w:hAnsi="宋体" w:cs="宋体"/>
          <w:sz w:val="24"/>
        </w:rPr>
      </w:pPr>
      <w:r>
        <w:rPr>
          <w:rFonts w:hint="eastAsia" w:ascii="宋体" w:hAnsi="宋体" w:cs="宋体"/>
          <w:sz w:val="24"/>
        </w:rPr>
        <w:t xml:space="preserve">（2）对采购过程提出质疑的，为各采购程序环节结束之日；</w:t>
      </w:r>
      <w:r/>
    </w:p>
    <w:p>
      <w:pPr>
        <w:ind w:firstLine="360"/>
        <w:spacing w:line="360" w:lineRule="auto"/>
        <w:rPr>
          <w:rFonts w:ascii="宋体" w:hAnsi="宋体" w:cs="宋体"/>
          <w:sz w:val="24"/>
        </w:rPr>
      </w:pPr>
      <w:r>
        <w:rPr>
          <w:rFonts w:hint="eastAsia" w:ascii="宋体" w:hAnsi="宋体" w:cs="宋体"/>
          <w:sz w:val="24"/>
        </w:rPr>
        <w:t xml:space="preserve">（3）对中标结果提出质疑的，为中标结果公告期限届满之日。</w:t>
      </w:r>
      <w:r/>
    </w:p>
    <w:p>
      <w:pPr>
        <w:ind w:firstLine="480"/>
        <w:spacing w:line="360" w:lineRule="auto"/>
        <w:rPr>
          <w:rFonts w:ascii="宋体" w:hAnsi="宋体" w:cs="宋体"/>
          <w:sz w:val="24"/>
        </w:rPr>
      </w:pPr>
      <w:r>
        <w:rPr>
          <w:rFonts w:hint="eastAsia" w:ascii="宋体" w:hAnsi="宋体" w:cs="宋体"/>
          <w:sz w:val="24"/>
        </w:rPr>
        <w:t xml:space="preserve">30.2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2" w:name="_Hlk132706924"/>
      <w:r>
        <w:rPr>
          <w:rFonts w:hint="eastAsia" w:ascii="宋体" w:hAnsi="宋体" w:cs="宋体"/>
          <w:sz w:val="24"/>
        </w:rPr>
        <w:t xml:space="preserve">政府采购监管部门</w:t>
      </w:r>
      <w:bookmarkEnd w:id="82"/>
      <w:r>
        <w:rPr>
          <w:rFonts w:hint="eastAsia" w:ascii="宋体" w:hAnsi="宋体" w:cs="宋体"/>
          <w:sz w:val="24"/>
        </w:rPr>
        <w:t xml:space="preserve">将其列入不良行为记录名单，并依法予以处罚。</w:t>
      </w:r>
      <w:r/>
    </w:p>
    <w:p>
      <w:pPr>
        <w:ind w:firstLine="480"/>
        <w:spacing w:line="360" w:lineRule="auto"/>
        <w:rPr>
          <w:rFonts w:ascii="宋体" w:hAnsi="宋体" w:cs="宋体"/>
          <w:b/>
          <w:sz w:val="24"/>
        </w:rPr>
      </w:pPr>
      <w:r>
        <w:rPr>
          <w:rFonts w:hint="eastAsia" w:ascii="宋体" w:hAnsi="宋体" w:cs="宋体"/>
          <w:sz w:val="24"/>
        </w:rPr>
        <w:t xml:space="preserve">30.3 供应商应当在法定质疑期内一次性提出针对同一采购程序环节的质疑。供应商如在法定期限内对同一采购程序环节提出多次质疑的，将只对供应商第一次质疑</w:t>
      </w:r>
      <w:r>
        <w:rPr>
          <w:rFonts w:hint="eastAsia" w:ascii="宋体" w:hAnsi="宋体" w:cs="宋体"/>
          <w:sz w:val="24"/>
        </w:rPr>
        <w:t xml:space="preserve">作出</w:t>
      </w:r>
      <w:r>
        <w:rPr>
          <w:rFonts w:hint="eastAsia" w:ascii="宋体" w:hAnsi="宋体" w:cs="宋体"/>
          <w:sz w:val="24"/>
        </w:rPr>
        <w:t xml:space="preserve">答复。</w:t>
      </w:r>
      <w:r>
        <w:rPr>
          <w:rFonts w:hint="eastAsia" w:ascii="宋体" w:hAnsi="宋体" w:cs="宋体"/>
          <w:b/>
          <w:sz w:val="24"/>
        </w:rPr>
        <w:t xml:space="preserve">供应商如对采购需求提出质疑，采购人负责处理和答复涉及采购需求的质疑内容。</w:t>
      </w:r>
      <w:r/>
    </w:p>
    <w:p>
      <w:pPr>
        <w:ind w:firstLine="480"/>
        <w:jc w:val="left"/>
        <w:spacing w:line="360" w:lineRule="auto"/>
        <w:widowControl/>
        <w:rPr>
          <w:rFonts w:ascii="宋体" w:hAnsi="宋体"/>
          <w:sz w:val="24"/>
          <w:u w:val="single"/>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rPr>
        <w:t xml:space="preserve">  </w:t>
      </w:r>
      <w:r>
        <w:rPr>
          <w:rFonts w:ascii="宋体" w:hAnsi="宋体"/>
          <w:sz w:val="24"/>
          <w:u w:val="single"/>
        </w:rPr>
        <w:t xml:space="preserve">句容市洪武路80</w:t>
      </w:r>
      <w:r>
        <w:rPr>
          <w:rFonts w:hint="eastAsia" w:ascii="宋体" w:hAnsi="宋体"/>
          <w:sz w:val="24"/>
          <w:u w:val="single"/>
        </w:rPr>
        <w:t xml:space="preserve"> </w:t>
      </w:r>
      <w:r>
        <w:rPr>
          <w:rFonts w:hint="eastAsia" w:ascii="宋体" w:hAnsi="宋体"/>
          <w:sz w:val="24"/>
          <w:u w:val="single"/>
        </w:rPr>
        <w:t xml:space="preserve">镇江</w:t>
      </w:r>
      <w:r>
        <w:rPr>
          <w:rFonts w:hint="eastAsia" w:ascii="宋体" w:hAnsi="宋体"/>
          <w:sz w:val="24"/>
          <w:u w:val="single"/>
        </w:rPr>
        <w:t xml:space="preserve">众智联信</w:t>
      </w:r>
      <w:r>
        <w:rPr>
          <w:rFonts w:hint="eastAsia" w:ascii="宋体" w:hAnsi="宋体"/>
          <w:sz w:val="24"/>
          <w:u w:val="single"/>
        </w:rPr>
        <w:t xml:space="preserve">财税服务有限公司</w:t>
      </w:r>
      <w:r>
        <w:rPr>
          <w:rFonts w:ascii="宋体" w:hAnsi="宋体"/>
          <w:sz w:val="24"/>
          <w:u w:val="single"/>
        </w:rPr>
        <w:t xml:space="preserve">0511-87873666</w:t>
      </w:r>
      <w:r>
        <w:rPr>
          <w:rFonts w:hint="eastAsia" w:ascii="宋体" w:hAnsi="宋体"/>
          <w:sz w:val="24"/>
          <w:u w:val="single"/>
        </w:rPr>
        <w:t xml:space="preserve">。</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.5采购人、采购代理机构不得拒收质疑供应商在法定质疑期内发出的质疑函，应当在收到质疑函后7个工作日内</w:t>
      </w:r>
      <w:r>
        <w:rPr>
          <w:rFonts w:hint="eastAsia" w:ascii="宋体" w:hAnsi="宋体"/>
          <w:sz w:val="24"/>
        </w:rPr>
        <w:t xml:space="preserve">作出</w:t>
      </w:r>
      <w:r>
        <w:rPr>
          <w:rFonts w:hint="eastAsia" w:ascii="宋体" w:hAnsi="宋体"/>
          <w:sz w:val="24"/>
        </w:rPr>
        <w:t xml:space="preserve">答复，并以书面形式通知质疑供应商和其他有关供应商。</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31．投诉</w:t>
      </w:r>
      <w:r/>
    </w:p>
    <w:p>
      <w:pPr>
        <w:ind w:firstLine="480"/>
        <w:jc w:val="left"/>
        <w:spacing w:line="360" w:lineRule="auto"/>
        <w:rPr>
          <w:rFonts w:ascii="宋体" w:hAnsi="宋体" w:cs="宋体"/>
          <w:sz w:val="24"/>
        </w:rPr>
      </w:pPr>
      <w:r>
        <w:rPr>
          <w:rFonts w:hint="eastAsia" w:ascii="宋体" w:hAnsi="宋体" w:cs="宋体"/>
          <w:sz w:val="24"/>
        </w:rPr>
        <w:t xml:space="preserve">31.1质疑供应商对采购人、采购代理机构的答复不满意，或者采购人、采购代理机构未在规定的时间内</w:t>
      </w:r>
      <w:r>
        <w:rPr>
          <w:rFonts w:hint="eastAsia" w:ascii="宋体" w:hAnsi="宋体" w:cs="宋体"/>
          <w:sz w:val="24"/>
        </w:rPr>
        <w:t xml:space="preserve">作出</w:t>
      </w:r>
      <w:r>
        <w:rPr>
          <w:rFonts w:hint="eastAsia" w:ascii="宋体" w:hAnsi="宋体" w:cs="宋体"/>
          <w:sz w:val="24"/>
        </w:rPr>
        <w:t xml:space="preserve">答复的，可以在答复期满后十五个工作日内向采购人所属预算级次本级政府采购监管部门投诉。</w:t>
      </w:r>
      <w:r/>
    </w:p>
    <w:p>
      <w:pPr>
        <w:ind w:firstLine="480"/>
        <w:spacing w:line="360" w:lineRule="auto"/>
        <w:rPr>
          <w:rFonts w:ascii="宋体" w:hAnsi="宋体" w:cs="宋体"/>
          <w:sz w:val="24"/>
        </w:rPr>
      </w:pPr>
      <w:r>
        <w:rPr>
          <w:rFonts w:hint="eastAsia" w:ascii="宋体" w:hAnsi="宋体" w:cs="宋体"/>
          <w:sz w:val="24"/>
        </w:rPr>
        <w:t xml:space="preserve">31.2以联合体形</w:t>
      </w:r>
      <w:r>
        <w:rPr>
          <w:rFonts w:hint="eastAsia" w:ascii="宋体" w:hAnsi="宋体" w:cs="宋体"/>
          <w:sz w:val="24"/>
        </w:rPr>
        <w:t xml:space="preserve">式参加</w:t>
      </w:r>
      <w:r>
        <w:rPr>
          <w:rFonts w:hint="eastAsia" w:ascii="宋体" w:hAnsi="宋体" w:cs="宋体"/>
          <w:sz w:val="24"/>
        </w:rPr>
        <w:t xml:space="preserve">政府采购活动的，其投诉应当由组成联合体的所有供应商共同提出。</w:t>
      </w:r>
      <w:r/>
    </w:p>
    <w:p>
      <w:pPr>
        <w:ind w:firstLine="480"/>
        <w:jc w:val="left"/>
        <w:spacing w:line="360" w:lineRule="auto"/>
        <w:rPr>
          <w:rFonts w:ascii="宋体" w:hAnsi="宋体" w:cs="宋体"/>
          <w:sz w:val="24"/>
        </w:rPr>
      </w:pPr>
      <w:r>
        <w:rPr>
          <w:rFonts w:hint="eastAsia" w:ascii="宋体" w:hAnsi="宋体" w:cs="宋体"/>
          <w:sz w:val="24"/>
        </w:rPr>
        <w:t xml:space="preserve">31.3投诉流程及注意事项见“镇江市公共资源交易平台”网站“政民互动-质疑投诉渠道”。</w:t>
      </w:r>
      <w:r/>
    </w:p>
    <w:p>
      <w:pPr>
        <w:jc w:val="center"/>
        <w:spacing w:line="360" w:lineRule="auto"/>
        <w:rPr>
          <w:rFonts w:ascii="宋体" w:hAnsi="宋体" w:cs="宋体"/>
          <w:sz w:val="32"/>
          <w:szCs w:val="32"/>
        </w:rPr>
      </w:pPr>
      <w:r>
        <w:rPr>
          <w:rFonts w:hint="eastAsia" w:ascii="宋体" w:hAnsi="宋体" w:cs="宋体"/>
          <w:b/>
          <w:sz w:val="32"/>
          <w:szCs w:val="32"/>
          <w:shd w:val="clear" w:color="auto" w:fill="ffffff"/>
        </w:rPr>
        <w:t xml:space="preserve">九、诚实信用和解释权</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32．诚实信用</w:t>
      </w:r>
      <w:r/>
    </w:p>
    <w:p>
      <w:pPr>
        <w:ind w:firstLine="480"/>
        <w:spacing w:line="360" w:lineRule="auto"/>
        <w:rPr>
          <w:rFonts w:ascii="宋体" w:hAnsi="宋体" w:cs="宋体"/>
          <w:sz w:val="24"/>
        </w:rPr>
      </w:pPr>
      <w:r>
        <w:rPr>
          <w:rFonts w:hint="eastAsia" w:ascii="宋体" w:hAnsi="宋体" w:cs="宋体"/>
          <w:sz w:val="24"/>
        </w:rPr>
        <w:t xml:space="preserve">32.1供应商应当遵循公平竞争的原则，不得恶意串通，不得妨碍其他供应商的竞争行为，不得损害采购人或者其他供应商的合法权益。</w:t>
      </w:r>
      <w:r/>
    </w:p>
    <w:p>
      <w:pPr>
        <w:ind w:firstLine="480"/>
        <w:spacing w:line="360" w:lineRule="auto"/>
        <w:rPr>
          <w:rFonts w:ascii="宋体" w:hAnsi="宋体" w:cs="宋体"/>
          <w:sz w:val="24"/>
        </w:rPr>
      </w:pPr>
      <w:r>
        <w:rPr>
          <w:rFonts w:hint="eastAsia" w:ascii="宋体" w:hAnsi="宋体" w:cs="宋体"/>
          <w:sz w:val="24"/>
        </w:rPr>
        <w:t xml:space="preserve">32.2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ind w:firstLine="480"/>
        <w:spacing w:line="360" w:lineRule="auto"/>
        <w:rPr>
          <w:rFonts w:ascii="宋体" w:hAnsi="宋体" w:cs="宋体"/>
          <w:sz w:val="24"/>
        </w:rPr>
      </w:pPr>
      <w:r>
        <w:rPr>
          <w:rFonts w:hint="eastAsia" w:ascii="宋体" w:hAnsi="宋体" w:cs="宋体"/>
          <w:sz w:val="24"/>
        </w:rPr>
        <w:t xml:space="preserve">32.3 供应商不得虚假承诺，否则，按照提供虚假材料谋取中标处理。</w:t>
      </w:r>
      <w:r/>
    </w:p>
    <w:p>
      <w:pPr>
        <w:ind w:left="2" w:firstLine="480"/>
        <w:spacing w:line="360" w:lineRule="auto"/>
        <w:rPr>
          <w:rFonts w:ascii="宋体" w:hAnsi="宋体" w:cs="宋体"/>
          <w:sz w:val="24"/>
        </w:rPr>
      </w:pPr>
      <w:r>
        <w:rPr>
          <w:rFonts w:hint="eastAsia" w:ascii="宋体" w:hAnsi="宋体" w:cs="宋体"/>
          <w:sz w:val="24"/>
        </w:rPr>
        <w:t xml:space="preserve">32.4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cs="宋体"/>
          <w:sz w:val="24"/>
        </w:rPr>
        <w:t xml:space="preserve">32.5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w:t>
      </w:r>
      <w:r>
        <w:rPr>
          <w:rFonts w:hint="eastAsia" w:ascii="宋体" w:hAnsi="宋体"/>
          <w:sz w:val="24"/>
        </w:rPr>
        <w:t xml:space="preserve">苏财购〔2016〕</w:t>
      </w:r>
      <w:r>
        <w:rPr>
          <w:rFonts w:hint="eastAsia" w:ascii="宋体" w:hAnsi="宋体"/>
          <w:sz w:val="24"/>
        </w:rPr>
        <w:t xml:space="preserve">50号）等文件精神，</w:t>
      </w:r>
      <w:r>
        <w:rPr>
          <w:rFonts w:hint="eastAsia" w:ascii="宋体" w:hAnsi="宋体"/>
          <w:b/>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b/>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33.适用法律及约束力</w:t>
      </w:r>
      <w:r/>
    </w:p>
    <w:p>
      <w:pPr>
        <w:ind w:firstLine="480"/>
        <w:spacing w:line="360" w:lineRule="auto"/>
        <w:rPr>
          <w:rFonts w:ascii="宋体" w:hAnsi="宋体" w:cs="宋体"/>
          <w:sz w:val="24"/>
        </w:rPr>
      </w:pPr>
      <w:r>
        <w:rPr>
          <w:rFonts w:hint="eastAsia" w:ascii="宋体" w:hAnsi="宋体" w:cs="宋体"/>
          <w:sz w:val="24"/>
        </w:rPr>
        <w:t xml:space="preserve">33.1 </w:t>
      </w:r>
      <w:r>
        <w:rPr>
          <w:rFonts w:hint="eastAsia" w:ascii="宋体" w:hAnsi="宋体" w:cs="宋体"/>
          <w:b/>
          <w:sz w:val="24"/>
          <w:highlight w:val="white"/>
        </w:rPr>
        <w:t xml:space="preserve">供应商一旦获取了本征集文件并提交了响应文件，即被认为接受了本征集文件的规定和约束。</w:t>
      </w:r>
      <w:r/>
    </w:p>
    <w:p>
      <w:pPr>
        <w:ind w:firstLine="480"/>
        <w:spacing w:line="360" w:lineRule="auto"/>
        <w:rPr>
          <w:rFonts w:ascii="宋体" w:hAnsi="宋体" w:cs="宋体"/>
          <w:sz w:val="24"/>
        </w:rPr>
      </w:pPr>
      <w:r>
        <w:rPr>
          <w:rFonts w:hint="eastAsia" w:ascii="宋体" w:hAnsi="宋体" w:cs="宋体"/>
          <w:sz w:val="24"/>
        </w:rPr>
        <w:t xml:space="preserve">33</w:t>
      </w:r>
      <w:r>
        <w:rPr>
          <w:rFonts w:hint="eastAsia" w:ascii="宋体" w:hAnsi="宋体" w:cs="宋体"/>
          <w:sz w:val="24"/>
        </w:rPr>
        <w:t xml:space="preserve">.2</w:t>
      </w:r>
      <w:r>
        <w:rPr>
          <w:rFonts w:hint="eastAsia" w:ascii="宋体" w:hAnsi="宋体"/>
          <w:sz w:val="24"/>
        </w:rPr>
        <w:t xml:space="preserve">本次封闭式框架协议采购活动及由此产生的框架协议文本</w:t>
      </w:r>
      <w:r>
        <w:rPr>
          <w:rFonts w:hint="eastAsia" w:ascii="宋体" w:hAnsi="宋体" w:cs="宋体"/>
          <w:sz w:val="24"/>
        </w:rPr>
        <w:t xml:space="preserve">受中华人民共和国法律制约和保护。</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34.解释权</w:t>
      </w:r>
      <w:r/>
    </w:p>
    <w:p>
      <w:pPr>
        <w:pStyle w:val="898"/>
        <w:ind w:firstLine="480"/>
        <w:jc w:val="center"/>
        <w:spacing w:line="360" w:lineRule="auto"/>
        <w:rPr>
          <w:rFonts w:ascii="宋体" w:hAnsi="宋体"/>
          <w:sz w:val="24"/>
        </w:rPr>
      </w:pPr>
      <w:r>
        <w:rPr>
          <w:rFonts w:hint="eastAsia" w:ascii="宋体" w:hAnsi="宋体"/>
          <w:sz w:val="24"/>
        </w:rPr>
        <w:t xml:space="preserve">除相关</w:t>
      </w:r>
      <w:r>
        <w:rPr>
          <w:rFonts w:hint="eastAsia" w:ascii="宋体" w:hAnsi="宋体"/>
          <w:sz w:val="24"/>
        </w:rPr>
        <w:t xml:space="preserve">法律、法规规定外，本征集文件的解释权归</w:t>
      </w:r>
      <w:r>
        <w:rPr>
          <w:rFonts w:hint="eastAsia" w:ascii="宋体" w:hAnsi="宋体"/>
          <w:sz w:val="24"/>
        </w:rPr>
        <w:t xml:space="preserve">镇江</w:t>
      </w:r>
      <w:r>
        <w:rPr>
          <w:rFonts w:hint="eastAsia" w:ascii="宋体" w:hAnsi="宋体"/>
          <w:sz w:val="24"/>
        </w:rPr>
        <w:t xml:space="preserve">众智联信</w:t>
      </w:r>
      <w:r>
        <w:rPr>
          <w:rFonts w:hint="eastAsia" w:ascii="宋体" w:hAnsi="宋体"/>
          <w:sz w:val="24"/>
        </w:rPr>
        <w:t xml:space="preserve">财税服务有限公司</w:t>
      </w:r>
      <w:r>
        <w:rPr>
          <w:rFonts w:hint="eastAsia" w:ascii="宋体" w:hAnsi="宋体"/>
          <w:sz w:val="24"/>
        </w:rPr>
        <w:t xml:space="preserve">所有。</w:t>
      </w:r>
      <w:r>
        <w:rPr>
          <w:rFonts w:hint="eastAsia" w:ascii="宋体" w:hAnsi="宋体"/>
          <w:sz w:val="24"/>
        </w:rPr>
        <w:br w:type="page" w:clear="all"/>
      </w:r>
      <w:r>
        <w:rPr>
          <w:rFonts w:hint="eastAsia" w:ascii="宋体" w:hAnsi="宋体" w:cs="宋体"/>
          <w:b/>
          <w:sz w:val="30"/>
        </w:rPr>
        <w:t xml:space="preserve">第三部分  </w:t>
      </w:r>
      <w:r>
        <w:rPr>
          <w:rFonts w:hint="eastAsia" w:ascii="宋体" w:hAnsi="宋体" w:cs="宋体"/>
          <w:b/>
          <w:sz w:val="32"/>
          <w:szCs w:val="32"/>
          <w:highlight w:val="white"/>
        </w:rPr>
        <w:t xml:space="preserve">框架协议和采购合同</w:t>
      </w:r>
      <w:r/>
    </w:p>
    <w:p>
      <w:pPr>
        <w:jc w:val="center"/>
        <w:spacing w:line="360" w:lineRule="auto"/>
        <w:rPr>
          <w:rFonts w:ascii="宋体" w:hAnsi="宋体" w:cs="宋体"/>
          <w:b/>
          <w:sz w:val="36"/>
        </w:rPr>
      </w:pPr>
      <w:r/>
      <w:bookmarkStart w:id="83" w:name="_Toc128039581"/>
      <w:r/>
      <w:bookmarkStart w:id="84" w:name="_Toc16938559"/>
      <w:r/>
      <w:bookmarkStart w:id="85" w:name="_Toc513029243"/>
      <w:r/>
      <w:bookmarkStart w:id="86" w:name="_Toc20823315"/>
      <w:r>
        <w:rPr>
          <w:rFonts w:hint="eastAsia" w:ascii="宋体" w:hAnsi="宋体" w:cs="宋体"/>
          <w:b/>
          <w:sz w:val="36"/>
        </w:rPr>
        <w:t xml:space="preserve">框架协议文本</w:t>
      </w:r>
      <w:bookmarkEnd w:id="83"/>
      <w:r/>
      <w:bookmarkEnd w:id="84"/>
      <w:r/>
      <w:bookmarkEnd w:id="85"/>
      <w:r/>
      <w:bookmarkEnd w:id="86"/>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项目名称</w:t>
      </w:r>
      <w:r>
        <w:rPr>
          <w:rFonts w:hint="eastAsia" w:ascii="宋体" w:hAnsi="宋体" w:cs="宋体"/>
          <w:sz w:val="36"/>
          <w:szCs w:val="36"/>
        </w:rPr>
        <w:t xml:space="preserve">：</w:t>
      </w:r>
      <w:r>
        <w:rPr>
          <w:rFonts w:hint="eastAsia" w:ascii="宋体" w:hAnsi="宋体" w:cs="宋体"/>
          <w:b/>
          <w:sz w:val="36"/>
          <w:szCs w:val="36"/>
        </w:rPr>
        <w:t xml:space="preserve">2025-2026年度句容市行政事业单位国有资产评估框架协议采购项目</w:t>
      </w:r>
      <w:r/>
    </w:p>
    <w:p>
      <w:pPr>
        <w:spacing w:line="360" w:lineRule="auto"/>
        <w:rPr>
          <w:rFonts w:ascii="宋体" w:hAnsi="宋体" w:cs="宋体"/>
          <w:b/>
          <w:sz w:val="36"/>
          <w:szCs w:val="36"/>
        </w:rPr>
      </w:pPr>
      <w:r>
        <w:rPr>
          <w:rFonts w:ascii="宋体" w:hAnsi="宋体" w:cs="宋体"/>
          <w:b/>
          <w:sz w:val="36"/>
          <w:szCs w:val="36"/>
        </w:rPr>
      </w:r>
      <w:r/>
    </w:p>
    <w:p>
      <w:pPr>
        <w:pStyle w:val="897"/>
      </w:pPr>
      <w:r/>
      <w:r/>
    </w:p>
    <w:p>
      <w:pPr>
        <w:jc w:val="center"/>
        <w:spacing w:line="360" w:lineRule="auto"/>
        <w:rPr>
          <w:rFonts w:ascii="宋体" w:hAnsi="宋体" w:cs="宋体"/>
          <w:b/>
          <w:sz w:val="36"/>
          <w:szCs w:val="36"/>
        </w:rPr>
      </w:pPr>
      <w:r>
        <w:rPr>
          <w:rFonts w:hint="eastAsia" w:ascii="宋体" w:hAnsi="宋体" w:cs="宋体"/>
          <w:b/>
          <w:sz w:val="36"/>
          <w:szCs w:val="36"/>
        </w:rPr>
        <w:t xml:space="preserve">项目编号：</w:t>
      </w:r>
      <w:r>
        <w:rPr>
          <w:rFonts w:ascii="宋体" w:hAnsi="宋体" w:cs="宋体"/>
          <w:b/>
          <w:sz w:val="36"/>
          <w:szCs w:val="36"/>
        </w:rPr>
        <w:t xml:space="preserve">JSZC-321183-ZZCS-K2025-0004</w:t>
      </w:r>
      <w:r/>
    </w:p>
    <w:p>
      <w:pPr>
        <w:spacing w:line="360" w:lineRule="auto"/>
        <w:rPr>
          <w:rFonts w:ascii="宋体" w:hAnsi="宋体" w:cs="宋体"/>
          <w:sz w:val="24"/>
        </w:rPr>
      </w:pPr>
      <w:r>
        <w:rPr>
          <w:rFonts w:ascii="宋体" w:hAnsi="宋体" w:cs="宋体"/>
          <w:sz w:val="24"/>
        </w:rPr>
      </w:r>
      <w:r/>
    </w:p>
    <w:p>
      <w:pPr>
        <w:ind w:firstLine="723"/>
        <w:spacing w:line="360" w:lineRule="auto"/>
        <w:rPr>
          <w:rFonts w:ascii="宋体" w:hAnsi="宋体" w:cs="宋体"/>
          <w:b/>
          <w:sz w:val="32"/>
          <w:szCs w:val="32"/>
        </w:rPr>
      </w:pPr>
      <w:r>
        <w:rPr>
          <w:rFonts w:ascii="宋体" w:hAnsi="宋体" w:cs="宋体"/>
          <w:b/>
          <w:sz w:val="32"/>
          <w:szCs w:val="32"/>
        </w:rPr>
      </w:r>
      <w:r/>
    </w:p>
    <w:p>
      <w:pPr>
        <w:spacing w:line="360" w:lineRule="auto"/>
        <w:rPr>
          <w:rFonts w:ascii="宋体" w:hAnsi="宋体" w:cs="宋体"/>
          <w:b/>
          <w:sz w:val="32"/>
          <w:szCs w:val="32"/>
        </w:rPr>
      </w:pPr>
      <w:r>
        <w:rPr>
          <w:rFonts w:ascii="宋体" w:hAnsi="宋体" w:cs="宋体"/>
          <w:b/>
          <w:sz w:val="32"/>
          <w:szCs w:val="32"/>
        </w:rPr>
      </w:r>
      <w:r/>
    </w:p>
    <w:p>
      <w:pPr>
        <w:ind w:firstLine="1205"/>
        <w:spacing w:line="360" w:lineRule="auto"/>
        <w:rPr>
          <w:rFonts w:ascii="宋体" w:hAnsi="宋体" w:cs="宋体"/>
          <w:b/>
          <w:sz w:val="30"/>
          <w:szCs w:val="30"/>
          <w:u w:val="single"/>
        </w:rPr>
      </w:pPr>
      <w:r>
        <w:rPr>
          <w:rFonts w:hint="eastAsia" w:ascii="宋体" w:hAnsi="宋体" w:cs="宋体"/>
          <w:b/>
          <w:sz w:val="30"/>
          <w:szCs w:val="30"/>
        </w:rPr>
        <w:t xml:space="preserve">甲方（</w:t>
      </w:r>
      <w:r>
        <w:rPr>
          <w:rFonts w:hint="eastAsia" w:ascii="宋体" w:hAnsi="宋体" w:cs="宋体"/>
          <w:b/>
          <w:sz w:val="30"/>
          <w:szCs w:val="30"/>
        </w:rPr>
        <w:t xml:space="preserve">征集人</w:t>
      </w:r>
      <w:r>
        <w:rPr>
          <w:rFonts w:hint="eastAsia" w:ascii="宋体" w:hAnsi="宋体" w:cs="宋体"/>
          <w:b/>
          <w:sz w:val="30"/>
          <w:szCs w:val="30"/>
        </w:rPr>
        <w:t xml:space="preserve">）：</w:t>
      </w:r>
      <w:r>
        <w:rPr>
          <w:rFonts w:hint="eastAsia" w:ascii="宋体" w:hAnsi="宋体" w:cs="宋体"/>
          <w:b/>
          <w:sz w:val="30"/>
          <w:szCs w:val="30"/>
          <w:u w:val="single"/>
        </w:rPr>
        <w:t xml:space="preserve">                      </w:t>
      </w:r>
      <w:r/>
    </w:p>
    <w:p>
      <w:pPr>
        <w:ind w:firstLine="723"/>
        <w:spacing w:line="360" w:lineRule="auto"/>
        <w:rPr>
          <w:rFonts w:ascii="宋体" w:hAnsi="宋体" w:cs="宋体"/>
          <w:b/>
          <w:sz w:val="30"/>
          <w:szCs w:val="30"/>
        </w:rPr>
      </w:pPr>
      <w:r>
        <w:rPr>
          <w:rFonts w:ascii="宋体" w:hAnsi="宋体" w:cs="宋体"/>
          <w:b/>
          <w:sz w:val="30"/>
          <w:szCs w:val="30"/>
        </w:rPr>
      </w:r>
      <w:r/>
    </w:p>
    <w:p>
      <w:pPr>
        <w:ind w:firstLine="1205"/>
        <w:spacing w:line="360" w:lineRule="auto"/>
        <w:rPr>
          <w:rFonts w:ascii="宋体" w:hAnsi="宋体" w:cs="宋体"/>
          <w:b/>
          <w:sz w:val="30"/>
          <w:szCs w:val="30"/>
          <w:u w:val="single"/>
        </w:rPr>
      </w:pPr>
      <w:r>
        <w:rPr>
          <w:rFonts w:hint="eastAsia" w:ascii="宋体" w:hAnsi="宋体" w:cs="宋体"/>
          <w:b/>
          <w:sz w:val="30"/>
          <w:szCs w:val="30"/>
        </w:rPr>
        <w:t xml:space="preserve">乙方（入围供应商）：</w:t>
      </w:r>
      <w:r>
        <w:rPr>
          <w:rFonts w:hint="eastAsia" w:ascii="宋体" w:hAnsi="宋体" w:cs="宋体"/>
          <w:b/>
          <w:sz w:val="30"/>
          <w:szCs w:val="30"/>
          <w:u w:val="single"/>
        </w:rPr>
        <w:t xml:space="preserve">                   </w:t>
      </w:r>
      <w:r/>
    </w:p>
    <w:p>
      <w:pPr>
        <w:ind w:firstLine="723"/>
        <w:spacing w:line="360" w:lineRule="auto"/>
        <w:rPr>
          <w:rFonts w:ascii="宋体" w:hAnsi="宋体" w:cs="宋体"/>
          <w:b/>
          <w:sz w:val="32"/>
          <w:szCs w:val="32"/>
        </w:rPr>
      </w:pPr>
      <w:r>
        <w:rPr>
          <w:rFonts w:ascii="宋体" w:hAnsi="宋体" w:cs="宋体"/>
          <w:b/>
          <w:sz w:val="32"/>
          <w:szCs w:val="32"/>
        </w:rPr>
      </w:r>
      <w:r/>
    </w:p>
    <w:p>
      <w:pPr>
        <w:ind w:firstLine="723"/>
        <w:spacing w:line="360" w:lineRule="auto"/>
        <w:rPr>
          <w:rFonts w:ascii="宋体" w:hAnsi="宋体" w:cs="宋体"/>
          <w:b/>
          <w:sz w:val="32"/>
          <w:szCs w:val="32"/>
        </w:rPr>
      </w:pPr>
      <w:r>
        <w:rPr>
          <w:rFonts w:ascii="宋体" w:hAnsi="宋体" w:cs="宋体"/>
          <w:b/>
          <w:sz w:val="32"/>
          <w:szCs w:val="32"/>
        </w:rPr>
      </w:r>
      <w:r/>
    </w:p>
    <w:p>
      <w:pPr>
        <w:ind w:firstLine="723"/>
        <w:spacing w:line="360" w:lineRule="auto"/>
        <w:rPr>
          <w:rFonts w:ascii="宋体" w:hAnsi="宋体" w:cs="宋体"/>
          <w:b/>
          <w:sz w:val="32"/>
          <w:szCs w:val="32"/>
        </w:rPr>
      </w:pPr>
      <w:r>
        <w:rPr>
          <w:rFonts w:ascii="宋体" w:hAnsi="宋体" w:cs="宋体"/>
          <w:b/>
          <w:sz w:val="32"/>
          <w:szCs w:val="32"/>
        </w:rPr>
      </w:r>
      <w:r/>
    </w:p>
    <w:p>
      <w:pPr>
        <w:spacing w:line="360" w:lineRule="auto"/>
        <w:rPr>
          <w:rFonts w:ascii="宋体" w:hAnsi="宋体" w:cs="宋体"/>
          <w:b/>
          <w:sz w:val="32"/>
          <w:szCs w:val="32"/>
        </w:rPr>
      </w:pPr>
      <w:r>
        <w:rPr>
          <w:rFonts w:ascii="宋体" w:hAnsi="宋体" w:cs="宋体"/>
          <w:b/>
          <w:sz w:val="32"/>
          <w:szCs w:val="32"/>
        </w:rPr>
      </w:r>
      <w:r/>
    </w:p>
    <w:p>
      <w:pPr>
        <w:ind w:firstLine="1205"/>
        <w:spacing w:line="360" w:lineRule="auto"/>
        <w:rPr>
          <w:rFonts w:ascii="宋体" w:hAnsi="宋体" w:cs="宋体"/>
          <w:b/>
          <w:sz w:val="30"/>
          <w:szCs w:val="30"/>
        </w:rPr>
      </w:pPr>
      <w:r>
        <w:rPr>
          <w:rFonts w:hint="eastAsia" w:ascii="宋体" w:hAnsi="宋体" w:cs="宋体"/>
          <w:b/>
          <w:sz w:val="30"/>
          <w:szCs w:val="30"/>
        </w:rPr>
        <w:t xml:space="preserve">签订日期：</w:t>
      </w:r>
      <w:r>
        <w:rPr>
          <w:rFonts w:hint="eastAsia" w:ascii="宋体" w:hAnsi="宋体" w:cs="宋体"/>
          <w:b/>
          <w:sz w:val="30"/>
          <w:szCs w:val="30"/>
          <w:u w:val="single"/>
        </w:rPr>
        <w:t xml:space="preserve">   </w:t>
      </w:r>
      <w:r>
        <w:rPr>
          <w:rFonts w:hint="eastAsia" w:ascii="宋体" w:hAnsi="宋体" w:cs="宋体"/>
          <w:b/>
          <w:sz w:val="30"/>
          <w:szCs w:val="30"/>
          <w:u w:val="single"/>
        </w:rPr>
        <w:t xml:space="preserve">   </w:t>
      </w:r>
      <w:r>
        <w:rPr>
          <w:rFonts w:hint="eastAsia" w:ascii="宋体" w:hAnsi="宋体" w:cs="宋体"/>
          <w:b/>
          <w:sz w:val="30"/>
          <w:szCs w:val="30"/>
          <w:u w:val="single"/>
        </w:rPr>
        <w:t xml:space="preserve"> </w:t>
      </w:r>
      <w:r>
        <w:rPr>
          <w:rFonts w:hint="eastAsia" w:ascii="宋体" w:hAnsi="宋体" w:cs="宋体"/>
          <w:b/>
          <w:sz w:val="30"/>
          <w:szCs w:val="30"/>
        </w:rPr>
        <w:t xml:space="preserve">年</w:t>
      </w:r>
      <w:r>
        <w:rPr>
          <w:rFonts w:hint="eastAsia" w:ascii="宋体" w:hAnsi="宋体" w:cs="宋体"/>
          <w:b/>
          <w:sz w:val="30"/>
          <w:szCs w:val="30"/>
          <w:u w:val="single"/>
        </w:rPr>
        <w:t xml:space="preserve">   </w:t>
      </w:r>
      <w:r>
        <w:rPr>
          <w:rFonts w:hint="eastAsia" w:ascii="宋体" w:hAnsi="宋体" w:cs="宋体"/>
          <w:b/>
          <w:sz w:val="30"/>
          <w:szCs w:val="30"/>
          <w:u w:val="single"/>
        </w:rPr>
        <w:t xml:space="preserve"> </w:t>
      </w:r>
      <w:r>
        <w:rPr>
          <w:rFonts w:hint="eastAsia" w:ascii="宋体" w:hAnsi="宋体" w:cs="宋体"/>
          <w:b/>
          <w:sz w:val="30"/>
          <w:szCs w:val="30"/>
          <w:u w:val="single"/>
        </w:rPr>
        <w:t xml:space="preserve">  </w:t>
      </w:r>
      <w:r>
        <w:rPr>
          <w:rFonts w:hint="eastAsia" w:ascii="宋体" w:hAnsi="宋体" w:cs="宋体"/>
          <w:b/>
          <w:sz w:val="30"/>
          <w:szCs w:val="30"/>
        </w:rPr>
        <w:t xml:space="preserve">月</w:t>
      </w:r>
      <w:r>
        <w:rPr>
          <w:rFonts w:hint="eastAsia" w:ascii="宋体" w:hAnsi="宋体" w:cs="宋体"/>
          <w:b/>
          <w:sz w:val="30"/>
          <w:szCs w:val="30"/>
          <w:u w:val="single"/>
        </w:rPr>
        <w:t xml:space="preserve">   </w:t>
      </w:r>
      <w:r>
        <w:rPr>
          <w:rFonts w:hint="eastAsia" w:ascii="宋体" w:hAnsi="宋体" w:cs="宋体"/>
          <w:b/>
          <w:sz w:val="30"/>
          <w:szCs w:val="30"/>
          <w:u w:val="single"/>
        </w:rPr>
        <w:t xml:space="preserve">  </w:t>
      </w:r>
      <w:r>
        <w:rPr>
          <w:rFonts w:hint="eastAsia" w:ascii="宋体" w:hAnsi="宋体" w:cs="宋体"/>
          <w:b/>
          <w:sz w:val="30"/>
          <w:szCs w:val="30"/>
          <w:u w:val="single"/>
        </w:rPr>
        <w:t xml:space="preserve"> </w:t>
      </w:r>
      <w:r>
        <w:rPr>
          <w:rFonts w:hint="eastAsia" w:ascii="宋体" w:hAnsi="宋体" w:cs="宋体"/>
          <w:b/>
          <w:sz w:val="30"/>
          <w:szCs w:val="30"/>
        </w:rPr>
        <w:t xml:space="preserve">日</w:t>
      </w:r>
      <w:r/>
    </w:p>
    <w:p>
      <w:pPr>
        <w:ind w:firstLine="723"/>
        <w:spacing w:line="360" w:lineRule="auto"/>
        <w:rPr>
          <w:rFonts w:ascii="宋体" w:hAnsi="宋体" w:cs="宋体"/>
          <w:b/>
          <w:sz w:val="32"/>
          <w:szCs w:val="32"/>
        </w:rPr>
      </w:pPr>
      <w:r>
        <w:rPr>
          <w:rFonts w:ascii="宋体" w:hAnsi="宋体" w:cs="宋体"/>
          <w:b/>
          <w:sz w:val="32"/>
          <w:szCs w:val="32"/>
        </w:rPr>
      </w:r>
      <w:r/>
    </w:p>
    <w:p>
      <w:pPr>
        <w:spacing w:line="360" w:lineRule="auto"/>
        <w:rPr>
          <w:rFonts w:ascii="宋体" w:hAnsi="宋体" w:cs="宋体"/>
          <w:b/>
          <w:sz w:val="32"/>
          <w:szCs w:val="32"/>
        </w:rPr>
      </w:pPr>
      <w:r>
        <w:rPr>
          <w:rFonts w:ascii="宋体" w:hAnsi="宋体" w:cs="宋体"/>
          <w:b/>
          <w:sz w:val="32"/>
          <w:szCs w:val="32"/>
        </w:rPr>
      </w:r>
      <w:r/>
    </w:p>
    <w:p>
      <w:pPr>
        <w:ind w:firstLine="480"/>
        <w:spacing w:line="360" w:lineRule="auto"/>
        <w:rPr>
          <w:rFonts w:ascii="宋体" w:hAnsi="宋体" w:cs="宋体"/>
          <w:sz w:val="24"/>
        </w:rPr>
      </w:pPr>
      <w:r>
        <w:rPr>
          <w:rFonts w:hint="eastAsia" w:ascii="宋体" w:hAnsi="宋体" w:cs="宋体"/>
          <w:sz w:val="24"/>
        </w:rPr>
        <w:t xml:space="preserve">根据</w:t>
      </w:r>
      <w:r>
        <w:rPr>
          <w:rFonts w:hint="eastAsia" w:ascii="宋体" w:hAnsi="宋体" w:cs="宋体"/>
          <w:sz w:val="24"/>
        </w:rPr>
        <w:t xml:space="preserve">《中华人民共和国政府采购法》、《中华人民共和国民法典》、《政府采购框架协议采购方式管理暂行办法》等相关法律法规，以及</w:t>
      </w:r>
      <w:r>
        <w:rPr>
          <w:rFonts w:hint="eastAsia" w:ascii="宋体" w:hAnsi="宋体" w:cs="宋体"/>
          <w:sz w:val="24"/>
        </w:rPr>
        <w:t xml:space="preserve">2025-2026年度句容市行政事业单位国有资产评估框架协议采购项目（项目编号</w:t>
      </w:r>
      <w:r>
        <w:rPr>
          <w:rFonts w:ascii="宋体" w:hAnsi="宋体" w:cs="宋体"/>
          <w:sz w:val="24"/>
        </w:rPr>
        <w:t xml:space="preserve">JSZC-321183-ZZCS-K2025-0004</w:t>
      </w:r>
      <w:r>
        <w:rPr>
          <w:rFonts w:hint="eastAsia" w:ascii="宋体" w:hAnsi="宋体" w:cs="宋体"/>
          <w:sz w:val="24"/>
        </w:rPr>
        <w:t xml:space="preserve">）</w:t>
      </w:r>
      <w:r>
        <w:rPr>
          <w:rFonts w:hint="eastAsia" w:ascii="宋体" w:hAnsi="宋体" w:cs="宋体"/>
          <w:sz w:val="24"/>
        </w:rPr>
        <w:t xml:space="preserve">的征集结果，</w:t>
      </w:r>
      <w:r>
        <w:rPr>
          <w:rFonts w:hint="eastAsia" w:ascii="宋体" w:hAnsi="宋体" w:cs="宋体"/>
          <w:sz w:val="24"/>
        </w:rPr>
        <w:t xml:space="preserve">按照平等、自愿、公平、诚实信用和绿色的原则，经甲方和乙方协商一致，</w:t>
      </w:r>
      <w:r>
        <w:rPr>
          <w:rFonts w:hint="eastAsia" w:ascii="宋体" w:hAnsi="宋体" w:cs="宋体"/>
          <w:sz w:val="24"/>
        </w:rPr>
        <w:t xml:space="preserve">双方同意签署本框架协议（以下简称框架协议）。</w:t>
      </w:r>
      <w:r/>
    </w:p>
    <w:p>
      <w:pPr>
        <w:ind w:firstLine="482"/>
        <w:spacing w:line="360" w:lineRule="auto"/>
        <w:rPr>
          <w:rFonts w:ascii="宋体" w:hAnsi="宋体" w:cs="宋体"/>
          <w:b/>
          <w:sz w:val="24"/>
        </w:rPr>
      </w:pPr>
      <w:r>
        <w:rPr>
          <w:rFonts w:hint="eastAsia" w:ascii="宋体" w:hAnsi="宋体" w:cs="宋体"/>
          <w:b/>
          <w:sz w:val="24"/>
        </w:rPr>
        <w:t xml:space="preserve">一、框架协议内容</w:t>
      </w:r>
      <w:r/>
    </w:p>
    <w:p>
      <w:pPr>
        <w:ind w:firstLine="480"/>
        <w:spacing w:line="360" w:lineRule="auto"/>
        <w:rPr>
          <w:rFonts w:ascii="宋体" w:hAnsi="宋体" w:cs="宋体"/>
          <w:sz w:val="24"/>
        </w:rPr>
      </w:pPr>
      <w:r>
        <w:rPr>
          <w:rFonts w:hint="eastAsia" w:ascii="宋体" w:hAnsi="宋体" w:cs="宋体"/>
          <w:sz w:val="24"/>
        </w:rPr>
        <w:t xml:space="preserve">经框架协议采购，乙方成为</w:t>
      </w:r>
      <w:r>
        <w:rPr>
          <w:rFonts w:hint="eastAsia" w:ascii="宋体" w:hAnsi="宋体" w:cs="宋体"/>
          <w:sz w:val="24"/>
        </w:rPr>
        <w:t xml:space="preserve">2025-2026年度句容市行政事业单位国有资产</w:t>
      </w:r>
      <w:r>
        <w:rPr>
          <w:rFonts w:hint="eastAsia" w:ascii="宋体" w:hAnsi="宋体" w:cs="宋体"/>
          <w:sz w:val="24"/>
        </w:rPr>
        <w:t xml:space="preserve">（包括</w:t>
      </w:r>
      <w:r>
        <w:rPr>
          <w:rFonts w:ascii="宋体" w:hAnsi="宋体" w:cs="宋体"/>
          <w:sz w:val="24"/>
        </w:rPr>
        <w:t xml:space="preserve">资产、房地产、土地等</w:t>
      </w:r>
      <w:r>
        <w:rPr>
          <w:rFonts w:hint="eastAsia" w:ascii="宋体" w:hAnsi="宋体" w:cs="宋体"/>
          <w:sz w:val="24"/>
        </w:rPr>
        <w:t xml:space="preserve">）</w:t>
      </w:r>
      <w:r>
        <w:rPr>
          <w:rFonts w:hint="eastAsia" w:ascii="宋体" w:hAnsi="宋体" w:cs="宋体"/>
          <w:sz w:val="24"/>
        </w:rPr>
        <w:t xml:space="preserve">评估</w:t>
      </w:r>
      <w:r>
        <w:rPr>
          <w:rFonts w:hint="eastAsia" w:ascii="宋体" w:hAnsi="宋体" w:cs="宋体"/>
          <w:sz w:val="24"/>
        </w:rPr>
        <w:t xml:space="preserve">咨询</w:t>
      </w:r>
      <w:r>
        <w:rPr>
          <w:rFonts w:hint="eastAsia" w:ascii="宋体" w:hAnsi="宋体" w:cs="宋体"/>
          <w:sz w:val="24"/>
        </w:rPr>
        <w:t xml:space="preserve">服务入围供应商。乙方必须服从甲方的管理和监督，在其开展</w:t>
      </w:r>
      <w:bookmarkStart w:id="87" w:name="OLE_LINK3"/>
      <w:r/>
      <w:bookmarkStart w:id="88" w:name="OLE_LINK4"/>
      <w:r>
        <w:rPr>
          <w:rFonts w:hint="eastAsia" w:ascii="宋体" w:hAnsi="宋体" w:cs="宋体"/>
          <w:sz w:val="24"/>
        </w:rPr>
        <w:t xml:space="preserve">评估咨询</w:t>
      </w:r>
      <w:bookmarkEnd w:id="87"/>
      <w:r/>
      <w:bookmarkEnd w:id="88"/>
      <w:r>
        <w:rPr>
          <w:rFonts w:hint="eastAsia" w:ascii="宋体" w:hAnsi="宋体" w:cs="宋体"/>
          <w:sz w:val="24"/>
        </w:rPr>
        <w:t xml:space="preserve">服务时，</w:t>
      </w:r>
      <w:r>
        <w:rPr>
          <w:rFonts w:hint="eastAsia" w:ascii="宋体" w:hAnsi="宋体" w:cs="宋体"/>
          <w:sz w:val="24"/>
        </w:rPr>
        <w:t xml:space="preserve">应与委托服务的</w:t>
      </w:r>
      <w:r>
        <w:rPr>
          <w:rFonts w:hint="eastAsia" w:ascii="宋体" w:hAnsi="宋体" w:cs="宋体"/>
          <w:sz w:val="24"/>
        </w:rPr>
        <w:t xml:space="preserve">采购</w:t>
      </w:r>
      <w:r>
        <w:rPr>
          <w:rFonts w:hint="eastAsia" w:ascii="宋体" w:hAnsi="宋体" w:cs="宋体"/>
          <w:sz w:val="24"/>
        </w:rPr>
        <w:t xml:space="preserve">人</w:t>
      </w:r>
      <w:r>
        <w:rPr>
          <w:rFonts w:hint="eastAsia" w:ascii="宋体" w:hAnsi="宋体" w:cs="宋体"/>
          <w:sz w:val="24"/>
        </w:rPr>
        <w:t xml:space="preserve">签订</w:t>
      </w:r>
      <w:r>
        <w:rPr>
          <w:rFonts w:hint="eastAsia" w:ascii="宋体" w:hAnsi="宋体" w:cs="宋体"/>
          <w:bCs/>
          <w:sz w:val="24"/>
        </w:rPr>
        <w:t xml:space="preserve">采购</w:t>
      </w:r>
      <w:r>
        <w:rPr>
          <w:rFonts w:hint="eastAsia" w:ascii="宋体" w:hAnsi="宋体" w:cs="宋体"/>
          <w:sz w:val="24"/>
        </w:rPr>
        <w:t xml:space="preserve">合同，</w:t>
      </w:r>
      <w:r>
        <w:rPr>
          <w:rFonts w:hint="eastAsia" w:ascii="宋体" w:hAnsi="宋体" w:cs="宋体"/>
          <w:sz w:val="24"/>
        </w:rPr>
        <w:t xml:space="preserve">服从</w:t>
      </w:r>
      <w:r>
        <w:rPr>
          <w:rFonts w:hint="eastAsia" w:ascii="宋体" w:hAnsi="宋体" w:cs="宋体"/>
          <w:sz w:val="24"/>
        </w:rPr>
        <w:t xml:space="preserve">采购</w:t>
      </w:r>
      <w:r>
        <w:rPr>
          <w:rFonts w:hint="eastAsia" w:ascii="宋体" w:hAnsi="宋体" w:cs="宋体"/>
          <w:sz w:val="24"/>
        </w:rPr>
        <w:t xml:space="preserve">人的安排，保质保量</w:t>
      </w:r>
      <w:r>
        <w:rPr>
          <w:rFonts w:hint="eastAsia" w:ascii="宋体" w:hAnsi="宋体" w:cs="宋体"/>
          <w:sz w:val="24"/>
        </w:rPr>
        <w:t xml:space="preserve">完成</w:t>
      </w:r>
      <w:r>
        <w:rPr>
          <w:rFonts w:hint="eastAsia" w:ascii="宋体" w:hAnsi="宋体" w:cs="宋体"/>
          <w:sz w:val="24"/>
        </w:rPr>
        <w:t xml:space="preserve">评估咨询</w:t>
      </w:r>
      <w:r>
        <w:rPr>
          <w:rFonts w:hint="eastAsia" w:ascii="宋体" w:hAnsi="宋体" w:cs="宋体"/>
          <w:sz w:val="24"/>
        </w:rPr>
        <w:t xml:space="preserve">工作</w:t>
      </w:r>
      <w:r>
        <w:rPr>
          <w:rFonts w:hint="eastAsia" w:ascii="宋体" w:hAnsi="宋体" w:cs="宋体"/>
          <w:sz w:val="24"/>
        </w:rPr>
        <w:t xml:space="preserve">，并按时提交成果报告</w:t>
      </w:r>
      <w:r>
        <w:rPr>
          <w:rFonts w:hint="eastAsia" w:ascii="宋体" w:hAnsi="宋体" w:cs="宋体"/>
          <w:sz w:val="24"/>
        </w:rPr>
        <w:t xml:space="preserve">。</w:t>
      </w:r>
      <w:r/>
    </w:p>
    <w:p>
      <w:pPr>
        <w:ind w:firstLine="422"/>
        <w:spacing w:line="360" w:lineRule="auto"/>
        <w:rPr>
          <w:rFonts w:ascii="宋体" w:hAnsi="宋体" w:cs="宋体"/>
          <w:b/>
          <w:sz w:val="24"/>
        </w:rPr>
      </w:pPr>
      <w:r>
        <w:rPr>
          <w:rFonts w:hint="eastAsia" w:ascii="宋体" w:hAnsi="宋体" w:cs="宋体"/>
          <w:b/>
          <w:sz w:val="24"/>
        </w:rPr>
        <w:t xml:space="preserve">二、框架协议有效期：</w:t>
      </w:r>
      <w:r/>
    </w:p>
    <w:p>
      <w:pPr>
        <w:ind w:firstLine="420"/>
        <w:spacing w:line="360" w:lineRule="auto"/>
        <w:rPr>
          <w:rFonts w:ascii="宋体" w:hAnsi="宋体" w:cs="宋体"/>
          <w:b/>
          <w:sz w:val="24"/>
        </w:rPr>
      </w:pPr>
      <w:r>
        <w:rPr>
          <w:rFonts w:hint="eastAsia" w:ascii="宋体" w:hAnsi="宋体" w:cs="宋体"/>
          <w:b/>
          <w:sz w:val="24"/>
        </w:rPr>
        <w:t xml:space="preserve">本框架协议期限为二年，</w:t>
      </w:r>
      <w:r>
        <w:rPr>
          <w:rFonts w:hint="eastAsia" w:ascii="宋体" w:hAnsi="宋体" w:cs="宋体"/>
          <w:b/>
          <w:sz w:val="24"/>
        </w:rPr>
        <w:t xml:space="preserve">即2025年  月  日至2027年  月  日止</w:t>
      </w:r>
      <w:r>
        <w:rPr>
          <w:rFonts w:hint="eastAsia" w:ascii="宋体" w:hAnsi="宋体" w:cs="宋体"/>
          <w:b/>
          <w:sz w:val="24"/>
        </w:rPr>
        <w:t xml:space="preserve">。</w:t>
      </w:r>
      <w:r/>
    </w:p>
    <w:p>
      <w:pPr>
        <w:ind w:firstLine="420"/>
        <w:spacing w:line="360" w:lineRule="auto"/>
        <w:rPr>
          <w:rFonts w:ascii="宋体" w:hAnsi="宋体" w:cs="宋体"/>
          <w:sz w:val="24"/>
        </w:rPr>
      </w:pPr>
      <w:r>
        <w:rPr>
          <w:rFonts w:hint="eastAsia" w:ascii="宋体" w:hAnsi="宋体" w:cs="宋体"/>
          <w:sz w:val="24"/>
        </w:rPr>
        <w:t xml:space="preserve">以采购合同签订之日为准（如有评估任务未完成，服务期截止日期延长至评估任务完成之日）。</w:t>
      </w:r>
      <w:r/>
    </w:p>
    <w:p>
      <w:pPr>
        <w:ind w:firstLine="422"/>
        <w:spacing w:line="360" w:lineRule="auto"/>
        <w:rPr>
          <w:rFonts w:ascii="宋体" w:hAnsi="宋体" w:cs="宋体"/>
          <w:b/>
          <w:sz w:val="24"/>
        </w:rPr>
      </w:pPr>
      <w:r>
        <w:rPr>
          <w:rFonts w:hint="eastAsia" w:ascii="宋体" w:hAnsi="宋体" w:cs="宋体"/>
          <w:b/>
          <w:sz w:val="24"/>
        </w:rPr>
        <w:t xml:space="preserve">三、</w:t>
      </w:r>
      <w:r>
        <w:rPr>
          <w:rFonts w:hint="eastAsia" w:ascii="宋体" w:hAnsi="宋体" w:cs="宋体"/>
          <w:b/>
          <w:sz w:val="24"/>
        </w:rPr>
        <w:t xml:space="preserve">协议价格</w:t>
      </w:r>
      <w:r>
        <w:rPr>
          <w:rFonts w:hint="eastAsia" w:ascii="宋体" w:hAnsi="宋体" w:cs="宋体"/>
          <w:b/>
          <w:sz w:val="24"/>
        </w:rPr>
        <w:t xml:space="preserve">：</w:t>
      </w:r>
      <w:r/>
    </w:p>
    <w:p>
      <w:pPr>
        <w:ind w:firstLine="480"/>
        <w:spacing w:line="360" w:lineRule="auto"/>
        <w:rPr>
          <w:rFonts w:ascii="宋体" w:hAnsi="宋体" w:cs="宋体"/>
          <w:b/>
          <w:sz w:val="24"/>
        </w:rPr>
      </w:pPr>
      <w:r>
        <w:rPr>
          <w:rFonts w:hint="eastAsia" w:ascii="宋体" w:hAnsi="宋体" w:cs="宋体"/>
          <w:sz w:val="24"/>
        </w:rPr>
        <w:t xml:space="preserve">协议价格：</w:t>
      </w:r>
      <w:r>
        <w:rPr>
          <w:rFonts w:hint="eastAsia" w:ascii="宋体" w:hAnsi="宋体" w:cs="宋体"/>
          <w:b/>
          <w:sz w:val="24"/>
        </w:rPr>
        <w:t xml:space="preserve">综合折扣率</w:t>
      </w:r>
      <w:r>
        <w:rPr>
          <w:rFonts w:hint="eastAsia" w:ascii="宋体" w:hAnsi="宋体" w:cs="宋体"/>
          <w:b/>
          <w:sz w:val="24"/>
          <w:u w:val="single"/>
        </w:rPr>
        <w:t xml:space="preserve">      </w:t>
      </w:r>
      <w:r>
        <w:rPr>
          <w:rFonts w:hint="eastAsia" w:ascii="宋体" w:hAnsi="宋体" w:cs="宋体"/>
          <w:b/>
          <w:sz w:val="24"/>
        </w:rPr>
        <w:t xml:space="preserve">%。</w:t>
      </w:r>
      <w:r/>
    </w:p>
    <w:p>
      <w:pPr>
        <w:ind w:firstLine="480"/>
        <w:spacing w:line="360" w:lineRule="auto"/>
        <w:rPr>
          <w:rFonts w:ascii="宋体" w:hAnsi="宋体" w:cs="宋体"/>
          <w:sz w:val="24"/>
        </w:rPr>
      </w:pPr>
      <w:r>
        <w:rPr>
          <w:rFonts w:hint="eastAsia" w:ascii="宋体" w:hAnsi="宋体" w:cs="宋体"/>
          <w:sz w:val="24"/>
        </w:rPr>
        <w:t xml:space="preserve">以</w:t>
      </w:r>
      <w:r>
        <w:rPr>
          <w:rFonts w:hint="eastAsia" w:ascii="宋体" w:hAnsi="宋体" w:cs="宋体"/>
          <w:sz w:val="24"/>
        </w:rPr>
        <w:t xml:space="preserve">《资产评估收费管理办法》</w:t>
      </w:r>
      <w:r>
        <w:rPr>
          <w:rFonts w:hint="eastAsia" w:ascii="宋体" w:hAnsi="宋体" w:cs="宋体"/>
          <w:sz w:val="24"/>
        </w:rPr>
        <w:t xml:space="preserve">发改价格</w:t>
      </w:r>
      <w:r>
        <w:rPr>
          <w:rFonts w:hint="eastAsia" w:ascii="宋体" w:hAnsi="宋体" w:cs="宋体"/>
          <w:sz w:val="24"/>
        </w:rPr>
        <w:t xml:space="preserve">[2009]2914号文；《房地产中介服务收费的通知》计价格[1995]971号文；《土地价格评估收费的通知》计价格[1994]2017号文为依据</w:t>
      </w:r>
      <w:r>
        <w:rPr>
          <w:rFonts w:hint="eastAsia" w:ascii="宋体" w:hAnsi="宋体" w:cs="宋体"/>
          <w:sz w:val="24"/>
        </w:rPr>
        <w:t xml:space="preserve">。</w:t>
      </w:r>
      <w:r/>
    </w:p>
    <w:p>
      <w:pPr>
        <w:ind w:firstLine="525"/>
        <w:spacing w:line="360" w:lineRule="auto"/>
        <w:rPr>
          <w:rFonts w:ascii="宋体" w:hAnsi="宋体" w:cs="宋体"/>
          <w:sz w:val="24"/>
        </w:rPr>
      </w:pPr>
      <w:r>
        <w:rPr>
          <w:rFonts w:hint="eastAsia" w:ascii="宋体" w:hAnsi="宋体" w:cs="宋体"/>
          <w:sz w:val="24"/>
        </w:rPr>
        <w:t xml:space="preserve">评估咨询服务费=标准收费金额*综合折扣率</w:t>
      </w:r>
      <w:r/>
    </w:p>
    <w:p>
      <w:pPr>
        <w:ind w:firstLine="525"/>
        <w:spacing w:line="360" w:lineRule="auto"/>
        <w:rPr>
          <w:rFonts w:ascii="宋体" w:hAnsi="宋体" w:cs="宋体"/>
          <w:sz w:val="24"/>
        </w:rPr>
      </w:pPr>
      <w:r>
        <w:rPr>
          <w:rFonts w:hint="eastAsia" w:ascii="宋体" w:hAnsi="宋体" w:cs="宋体"/>
          <w:sz w:val="24"/>
        </w:rPr>
        <w:t xml:space="preserve">包括提供</w:t>
      </w:r>
      <w:r>
        <w:rPr>
          <w:rFonts w:hint="eastAsia" w:ascii="宋体" w:hAnsi="宋体" w:cs="宋体"/>
          <w:sz w:val="24"/>
        </w:rPr>
        <w:t xml:space="preserve">征集</w:t>
      </w:r>
      <w:r>
        <w:rPr>
          <w:rFonts w:hint="eastAsia" w:ascii="宋体" w:hAnsi="宋体" w:cs="宋体"/>
          <w:sz w:val="24"/>
        </w:rPr>
        <w:t xml:space="preserve">范围内确定的采购内容、税金及合同包含的所有风险、责任等各项应有费用。同时，除非合同条款中另有规定，</w:t>
      </w:r>
      <w:r>
        <w:rPr>
          <w:rFonts w:hint="eastAsia" w:ascii="宋体" w:hAnsi="宋体" w:cs="宋体"/>
          <w:sz w:val="24"/>
        </w:rPr>
        <w:t xml:space="preserve">综合折扣率</w:t>
      </w:r>
      <w:r>
        <w:rPr>
          <w:rFonts w:hint="eastAsia" w:ascii="宋体" w:hAnsi="宋体" w:cs="宋体"/>
          <w:sz w:val="24"/>
        </w:rPr>
        <w:t xml:space="preserve">在合同履行期间不因市场变化因素而变动。</w:t>
      </w:r>
      <w:r/>
    </w:p>
    <w:p>
      <w:pPr>
        <w:ind w:firstLine="482"/>
        <w:spacing w:line="360" w:lineRule="auto"/>
        <w:rPr>
          <w:rFonts w:ascii="宋体" w:hAnsi="宋体" w:cs="宋体"/>
          <w:b/>
          <w:sz w:val="24"/>
          <w:lang w:eastAsia="ar-SA"/>
        </w:rPr>
      </w:pPr>
      <w:r>
        <w:rPr>
          <w:rFonts w:hint="eastAsia" w:ascii="宋体" w:hAnsi="宋体" w:cs="宋体"/>
          <w:b/>
          <w:sz w:val="24"/>
        </w:rPr>
        <w:t xml:space="preserve">四、履约保证金</w:t>
      </w:r>
      <w:r/>
    </w:p>
    <w:p>
      <w:pPr>
        <w:ind w:firstLine="480"/>
        <w:spacing w:line="360" w:lineRule="auto"/>
        <w:rPr>
          <w:rFonts w:ascii="宋体" w:hAnsi="宋体" w:cs="宋体"/>
          <w:sz w:val="24"/>
        </w:rPr>
      </w:pPr>
      <w:r>
        <w:rPr>
          <w:rFonts w:hint="eastAsia" w:ascii="宋体" w:hAnsi="宋体" w:cs="宋体"/>
          <w:sz w:val="24"/>
        </w:rPr>
        <w:t xml:space="preserve">本项目</w:t>
      </w:r>
      <w:r>
        <w:rPr>
          <w:rFonts w:hint="eastAsia" w:ascii="宋体" w:hAnsi="宋体" w:cs="宋体"/>
          <w:sz w:val="24"/>
        </w:rPr>
        <w:t xml:space="preserve">不收取</w:t>
      </w:r>
      <w:r>
        <w:rPr>
          <w:rFonts w:hint="eastAsia" w:ascii="宋体" w:hAnsi="宋体" w:cs="宋体"/>
          <w:sz w:val="24"/>
        </w:rPr>
        <w:t xml:space="preserve">履约保证金。</w:t>
      </w:r>
      <w:r/>
    </w:p>
    <w:p>
      <w:pPr>
        <w:ind w:firstLine="482"/>
        <w:spacing w:line="360" w:lineRule="auto"/>
        <w:rPr>
          <w:rFonts w:ascii="宋体" w:hAnsi="宋体" w:cs="宋体"/>
          <w:b/>
          <w:sz w:val="24"/>
        </w:rPr>
      </w:pPr>
      <w:r>
        <w:rPr>
          <w:rFonts w:hint="eastAsia" w:ascii="宋体" w:hAnsi="宋体" w:cs="宋体"/>
          <w:b/>
          <w:sz w:val="24"/>
        </w:rPr>
        <w:t xml:space="preserve">五、</w:t>
      </w:r>
      <w:r>
        <w:rPr>
          <w:rFonts w:hint="eastAsia" w:ascii="宋体" w:hAnsi="宋体" w:cs="宋体"/>
          <w:b/>
          <w:sz w:val="24"/>
        </w:rPr>
        <w:t xml:space="preserve">评估咨询</w:t>
      </w:r>
      <w:r>
        <w:rPr>
          <w:rFonts w:hint="eastAsia" w:ascii="宋体" w:hAnsi="宋体" w:cs="宋体"/>
          <w:b/>
          <w:sz w:val="24"/>
        </w:rPr>
        <w:t xml:space="preserve">服务费的结算与支付方式</w:t>
      </w:r>
      <w:r/>
    </w:p>
    <w:p>
      <w:pPr>
        <w:ind w:firstLine="480"/>
        <w:spacing w:line="360" w:lineRule="auto"/>
        <w:rPr>
          <w:rFonts w:ascii="宋体" w:hAnsi="宋体" w:cs="宋体"/>
          <w:sz w:val="24"/>
        </w:rPr>
      </w:pPr>
      <w:r>
        <w:rPr>
          <w:rFonts w:hint="eastAsia" w:ascii="宋体" w:hAnsi="宋体" w:cs="宋体"/>
          <w:sz w:val="24"/>
        </w:rPr>
        <w:t xml:space="preserve">结算方式：</w:t>
      </w:r>
      <w:r>
        <w:rPr>
          <w:rFonts w:hint="eastAsia" w:ascii="宋体" w:hAnsi="宋体" w:cs="宋体"/>
          <w:sz w:val="24"/>
        </w:rPr>
        <w:t xml:space="preserve">服务</w:t>
      </w:r>
      <w:r>
        <w:rPr>
          <w:rFonts w:hint="eastAsia" w:ascii="宋体" w:hAnsi="宋体" w:cs="宋体"/>
          <w:sz w:val="24"/>
        </w:rPr>
        <w:t xml:space="preserve">费用</w:t>
      </w:r>
      <w:r>
        <w:rPr>
          <w:rFonts w:hint="eastAsia" w:ascii="宋体" w:hAnsi="宋体" w:cs="宋体"/>
          <w:sz w:val="24"/>
        </w:rPr>
        <w:t xml:space="preserve">由委托</w:t>
      </w:r>
      <w:r>
        <w:rPr>
          <w:rFonts w:hint="eastAsia" w:ascii="宋体" w:hAnsi="宋体" w:cs="宋体"/>
          <w:sz w:val="24"/>
        </w:rPr>
        <w:t xml:space="preserve">单位</w:t>
      </w:r>
      <w:r>
        <w:rPr>
          <w:rFonts w:hint="eastAsia" w:ascii="宋体" w:hAnsi="宋体" w:cs="宋体"/>
          <w:sz w:val="24"/>
        </w:rPr>
        <w:t xml:space="preserve">自行支付</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支付方式：</w:t>
      </w:r>
      <w:r>
        <w:rPr>
          <w:rFonts w:hint="eastAsia" w:ascii="宋体" w:hAnsi="宋体" w:cs="宋体"/>
          <w:sz w:val="24"/>
        </w:rPr>
        <w:t xml:space="preserve">服务工作完成，乙方提交的评估报告</w:t>
      </w:r>
      <w:r>
        <w:rPr>
          <w:rFonts w:hint="eastAsia" w:ascii="宋体" w:hAnsi="宋体" w:cs="宋体"/>
          <w:sz w:val="24"/>
        </w:rPr>
        <w:t xml:space="preserve">经甲方认可，在收到乙方正式发票后，甲方向乙方</w:t>
      </w:r>
      <w:r>
        <w:rPr>
          <w:rFonts w:hint="eastAsia" w:ascii="宋体" w:hAnsi="宋体" w:cs="宋体"/>
          <w:sz w:val="24"/>
        </w:rPr>
        <w:t xml:space="preserve">付清</w:t>
      </w:r>
      <w:r>
        <w:rPr>
          <w:rFonts w:hint="eastAsia" w:ascii="宋体" w:hAnsi="宋体" w:cs="宋体"/>
          <w:sz w:val="24"/>
        </w:rPr>
        <w:t xml:space="preserve">评估咨询服务费。</w:t>
      </w:r>
      <w:r>
        <w:rPr>
          <w:rFonts w:ascii="宋体" w:hAnsi="宋体" w:cs="宋体"/>
          <w:sz w:val="24"/>
        </w:rPr>
        <w:t xml:space="preserve"> </w:t>
      </w:r>
      <w:r/>
    </w:p>
    <w:p>
      <w:pPr>
        <w:ind w:firstLine="482"/>
        <w:spacing w:line="360" w:lineRule="auto"/>
        <w:rPr>
          <w:rFonts w:ascii="宋体" w:hAnsi="宋体" w:cs="宋体"/>
          <w:b/>
          <w:sz w:val="24"/>
        </w:rPr>
      </w:pPr>
      <w:r>
        <w:rPr>
          <w:rFonts w:hint="eastAsia" w:ascii="宋体" w:hAnsi="宋体" w:cs="宋体"/>
          <w:b/>
          <w:sz w:val="24"/>
        </w:rPr>
        <w:t xml:space="preserve">六、适用框架协议的采购人</w:t>
      </w:r>
      <w:r/>
    </w:p>
    <w:p>
      <w:pPr>
        <w:ind w:firstLine="480"/>
        <w:spacing w:line="360" w:lineRule="auto"/>
        <w:rPr>
          <w:rFonts w:ascii="宋体" w:hAnsi="宋体" w:cs="宋体"/>
          <w:sz w:val="24"/>
        </w:rPr>
      </w:pPr>
      <w:r>
        <w:rPr>
          <w:rFonts w:ascii="宋体" w:hAnsi="宋体" w:cs="宋体"/>
          <w:sz w:val="24"/>
        </w:rPr>
        <w:t xml:space="preserve">句容市行政、事业单位和团体组织</w:t>
      </w:r>
      <w:r>
        <w:rPr>
          <w:rFonts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rPr>
        <w:t xml:space="preserve">七、确定第二阶段成交供应商的方式</w:t>
      </w:r>
      <w:r/>
    </w:p>
    <w:p>
      <w:pPr>
        <w:ind w:firstLine="480"/>
        <w:spacing w:line="360" w:lineRule="auto"/>
        <w:rPr>
          <w:rFonts w:ascii="宋体" w:hAnsi="宋体" w:cs="宋体"/>
          <w:sz w:val="24"/>
          <w:lang w:val="zh-CN"/>
        </w:rPr>
      </w:pPr>
      <w:r>
        <w:rPr>
          <w:rFonts w:hint="eastAsia" w:ascii="宋体" w:hAnsi="宋体" w:cs="宋体"/>
          <w:sz w:val="24"/>
          <w:lang w:val="zh-CN"/>
        </w:rPr>
        <w:t xml:space="preserve">确定第二阶段成交供应商的方式为直接选定。由</w:t>
      </w:r>
      <w:r>
        <w:rPr>
          <w:rFonts w:hint="eastAsia" w:ascii="宋体" w:hAnsi="宋体" w:cs="宋体"/>
          <w:sz w:val="24"/>
          <w:lang w:val="zh-CN"/>
        </w:rPr>
        <w:t xml:space="preserve">委托</w:t>
      </w:r>
      <w:r>
        <w:rPr>
          <w:rFonts w:hint="eastAsia" w:ascii="宋体" w:hAnsi="宋体" w:cs="宋体"/>
          <w:sz w:val="24"/>
          <w:lang w:val="zh-CN"/>
        </w:rPr>
        <w:t xml:space="preserve">人</w:t>
      </w:r>
      <w:r>
        <w:rPr>
          <w:rFonts w:hint="eastAsia" w:ascii="宋体" w:hAnsi="宋体" w:cs="宋体"/>
          <w:sz w:val="24"/>
          <w:lang w:val="zh-CN"/>
        </w:rPr>
        <w:t xml:space="preserve">依据项目实际情况、供应</w:t>
      </w:r>
      <w:r>
        <w:rPr>
          <w:rFonts w:hint="eastAsia" w:ascii="宋体" w:hAnsi="宋体" w:cs="宋体"/>
          <w:sz w:val="24"/>
          <w:lang w:val="zh-CN"/>
        </w:rPr>
        <w:t xml:space="preserve">商服务</w:t>
      </w:r>
      <w:r>
        <w:rPr>
          <w:rFonts w:hint="eastAsia" w:ascii="宋体" w:hAnsi="宋体" w:cs="宋体"/>
          <w:sz w:val="24"/>
          <w:lang w:val="zh-CN"/>
        </w:rPr>
        <w:t xml:space="preserve">质量、价格及服务便利性、用户评价等因素，从第一阶段入围供应商中直接选定。</w:t>
      </w:r>
      <w:r/>
    </w:p>
    <w:p>
      <w:pPr>
        <w:ind w:firstLine="482"/>
        <w:spacing w:line="360" w:lineRule="auto"/>
        <w:rPr>
          <w:rFonts w:ascii="宋体" w:hAnsi="宋体" w:cs="宋体"/>
          <w:b/>
          <w:sz w:val="24"/>
        </w:rPr>
      </w:pPr>
      <w:r>
        <w:rPr>
          <w:rFonts w:hint="eastAsia" w:ascii="宋体" w:hAnsi="宋体" w:cs="宋体"/>
          <w:b/>
          <w:sz w:val="24"/>
        </w:rPr>
        <w:t xml:space="preserve">八、权利和义务</w:t>
      </w:r>
      <w:r/>
    </w:p>
    <w:p>
      <w:pPr>
        <w:ind w:firstLine="420"/>
        <w:spacing w:line="360" w:lineRule="auto"/>
        <w:rPr>
          <w:rFonts w:ascii="宋体" w:hAnsi="宋体" w:cs="宋体"/>
          <w:sz w:val="24"/>
        </w:rPr>
      </w:pPr>
      <w:r>
        <w:rPr>
          <w:rFonts w:hint="eastAsia" w:ascii="宋体" w:hAnsi="宋体" w:cs="宋体"/>
          <w:sz w:val="24"/>
        </w:rPr>
        <w:t xml:space="preserve">1.甲方的权利和义务</w:t>
      </w:r>
      <w:r/>
    </w:p>
    <w:p>
      <w:pPr>
        <w:ind w:firstLine="420"/>
        <w:spacing w:line="360" w:lineRule="auto"/>
        <w:rPr>
          <w:rFonts w:ascii="宋体" w:hAnsi="宋体" w:cs="宋体"/>
          <w:sz w:val="24"/>
        </w:rPr>
      </w:pPr>
      <w:r>
        <w:rPr>
          <w:rFonts w:hint="eastAsia" w:ascii="宋体" w:hAnsi="宋体" w:cs="宋体"/>
          <w:sz w:val="24"/>
        </w:rPr>
        <w:t xml:space="preserve">（1）甲方有权对乙方进行管理和监督。</w:t>
      </w:r>
      <w:r/>
    </w:p>
    <w:p>
      <w:pPr>
        <w:ind w:firstLine="420"/>
        <w:spacing w:line="360" w:lineRule="auto"/>
        <w:rPr>
          <w:rFonts w:ascii="宋体" w:hAnsi="宋体" w:cs="宋体"/>
          <w:sz w:val="24"/>
        </w:rPr>
      </w:pPr>
      <w:r>
        <w:rPr>
          <w:rFonts w:hint="eastAsia" w:ascii="宋体" w:hAnsi="宋体" w:cs="宋体"/>
          <w:sz w:val="24"/>
        </w:rPr>
        <w:t xml:space="preserve">（2）甲方有权建立用户反馈和评价机制，乙方接受甲方对其履行框架协议和采购合同情况的反馈与评价，用户反馈和评价作为第二阶段直接选定成交供应商的参考。</w:t>
      </w:r>
      <w:r/>
    </w:p>
    <w:p>
      <w:pPr>
        <w:ind w:firstLine="420"/>
        <w:spacing w:line="360" w:lineRule="auto"/>
        <w:rPr>
          <w:rFonts w:ascii="宋体" w:hAnsi="宋体" w:cs="宋体"/>
          <w:sz w:val="24"/>
        </w:rPr>
      </w:pPr>
      <w:r>
        <w:rPr>
          <w:rFonts w:hint="eastAsia" w:ascii="宋体" w:hAnsi="宋体" w:cs="宋体"/>
          <w:sz w:val="24"/>
        </w:rPr>
        <w:t xml:space="preserve">（3）甲方有权对乙方拟投入人员实行登记备案管理，并有权随时了解合作过程中乙方单位工作人员及拟投入人员的变动情况。</w:t>
      </w:r>
      <w:r/>
    </w:p>
    <w:p>
      <w:pPr>
        <w:ind w:firstLine="420"/>
        <w:spacing w:line="360" w:lineRule="auto"/>
        <w:rPr>
          <w:rFonts w:ascii="宋体" w:hAnsi="宋体" w:cs="宋体"/>
          <w:sz w:val="24"/>
        </w:rPr>
      </w:pPr>
      <w:r>
        <w:rPr>
          <w:rFonts w:hint="eastAsia" w:ascii="宋体" w:hAnsi="宋体" w:cs="宋体"/>
          <w:sz w:val="24"/>
        </w:rPr>
        <w:t xml:space="preserve">（4）甲方有权派出监督人员对乙方的业务开展情况和工作质量、廉政纪律执行情况等进行监督。</w:t>
      </w:r>
      <w:r/>
    </w:p>
    <w:p>
      <w:pPr>
        <w:ind w:firstLine="420"/>
        <w:spacing w:line="360" w:lineRule="auto"/>
        <w:rPr>
          <w:rFonts w:ascii="宋体" w:hAnsi="宋体" w:cs="宋体"/>
          <w:sz w:val="24"/>
        </w:rPr>
      </w:pPr>
      <w:r>
        <w:rPr>
          <w:rFonts w:hint="eastAsia" w:ascii="宋体" w:hAnsi="宋体" w:cs="宋体"/>
          <w:sz w:val="24"/>
        </w:rPr>
        <w:t xml:space="preserve">（5）甲方对乙方违反廉洁纪律实行“一票否决”，发现乙方有违规违纪问题可单方面解除合同并予以通报。</w:t>
      </w:r>
      <w:r/>
    </w:p>
    <w:p>
      <w:pPr>
        <w:ind w:firstLine="420"/>
        <w:spacing w:line="360" w:lineRule="auto"/>
        <w:rPr>
          <w:rFonts w:ascii="宋体" w:hAnsi="宋体" w:cs="宋体"/>
          <w:sz w:val="24"/>
        </w:rPr>
      </w:pPr>
      <w:r>
        <w:rPr>
          <w:rFonts w:hint="eastAsia" w:ascii="宋体" w:hAnsi="宋体" w:cs="宋体"/>
          <w:sz w:val="24"/>
        </w:rPr>
        <w:t xml:space="preserve">（6）甲方有权</w:t>
      </w:r>
      <w:r>
        <w:rPr>
          <w:rFonts w:hint="eastAsia" w:ascii="宋体" w:hAnsi="宋体" w:cs="宋体"/>
          <w:sz w:val="24"/>
        </w:rPr>
        <w:t xml:space="preserve">对</w:t>
      </w:r>
      <w:r>
        <w:rPr>
          <w:rFonts w:hint="eastAsia" w:ascii="宋体" w:hAnsi="宋体" w:cs="宋体"/>
          <w:sz w:val="24"/>
        </w:rPr>
        <w:t xml:space="preserve">乙方</w:t>
      </w:r>
      <w:r>
        <w:rPr>
          <w:rFonts w:hint="eastAsia" w:ascii="宋体" w:hAnsi="宋体" w:cs="宋体"/>
          <w:sz w:val="24"/>
        </w:rPr>
        <w:t xml:space="preserve">出具的报告进行抽查，经查有重大失误的按违约责任中的规定进行处罚；</w:t>
      </w:r>
      <w:r/>
    </w:p>
    <w:p>
      <w:pPr>
        <w:ind w:firstLine="420"/>
        <w:spacing w:line="360" w:lineRule="auto"/>
        <w:rPr>
          <w:rFonts w:ascii="宋体" w:hAnsi="宋体" w:cs="宋体"/>
          <w:sz w:val="24"/>
        </w:rPr>
      </w:pPr>
      <w:r>
        <w:rPr>
          <w:rFonts w:hint="eastAsia" w:ascii="宋体" w:hAnsi="宋体" w:cs="宋体"/>
          <w:sz w:val="24"/>
        </w:rPr>
        <w:t xml:space="preserve">（7）甲方</w:t>
      </w:r>
      <w:r>
        <w:rPr>
          <w:rFonts w:hint="eastAsia" w:ascii="宋体" w:hAnsi="宋体" w:cs="宋体"/>
          <w:sz w:val="24"/>
        </w:rPr>
        <w:t xml:space="preserve">有权要求乙方对不符合框架协议的行为进行整改；</w:t>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w:t>
      </w:r>
      <w:bookmarkStart w:id="89" w:name="OLE_LINK7"/>
      <w:r/>
      <w:bookmarkStart w:id="90" w:name="OLE_LINK8"/>
      <w:r>
        <w:rPr>
          <w:rFonts w:hint="eastAsia" w:ascii="宋体" w:hAnsi="宋体" w:cs="宋体"/>
          <w:sz w:val="24"/>
        </w:rPr>
        <w:t xml:space="preserve">甲方有义务</w:t>
      </w:r>
      <w:bookmarkEnd w:id="89"/>
      <w:r/>
      <w:bookmarkEnd w:id="90"/>
      <w:r>
        <w:rPr>
          <w:rFonts w:hint="eastAsia" w:ascii="宋体" w:hAnsi="宋体" w:cs="宋体"/>
          <w:sz w:val="24"/>
        </w:rPr>
        <w:t xml:space="preserve">为第二阶段合同授予提供工作便利。</w:t>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w:t>
      </w:r>
      <w:r>
        <w:rPr>
          <w:rFonts w:hint="eastAsia" w:ascii="宋体" w:hAnsi="宋体" w:cs="宋体"/>
          <w:sz w:val="24"/>
        </w:rPr>
        <w:t xml:space="preserve">甲方有义务</w:t>
      </w:r>
      <w:r>
        <w:rPr>
          <w:rFonts w:hint="eastAsia" w:ascii="宋体" w:hAnsi="宋体" w:cs="宋体"/>
          <w:sz w:val="24"/>
        </w:rPr>
        <w:t xml:space="preserve">办理入围供应商清退和补充相关事宜。</w:t>
      </w:r>
      <w:r/>
    </w:p>
    <w:p>
      <w:pPr>
        <w:ind w:firstLine="42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0</w:t>
      </w:r>
      <w:r>
        <w:rPr>
          <w:rFonts w:ascii="宋体" w:hAnsi="宋体" w:cs="宋体"/>
          <w:sz w:val="24"/>
        </w:rPr>
        <w:t xml:space="preserve">）甲方应</w:t>
      </w:r>
      <w:r>
        <w:rPr>
          <w:rFonts w:hint="eastAsia" w:ascii="宋体" w:hAnsi="宋体" w:cs="宋体"/>
          <w:sz w:val="24"/>
        </w:rPr>
        <w:t xml:space="preserve">建立真实完整的框架协议采购档案，妥善保存每项采购活动的采购文件资料。</w:t>
      </w:r>
      <w:r/>
    </w:p>
    <w:p>
      <w:pPr>
        <w:ind w:firstLine="420"/>
        <w:spacing w:line="360" w:lineRule="auto"/>
        <w:rPr>
          <w:rFonts w:ascii="宋体" w:hAnsi="宋体" w:cs="宋体"/>
          <w:sz w:val="24"/>
        </w:rPr>
      </w:pPr>
      <w:r>
        <w:rPr>
          <w:rFonts w:hint="eastAsia" w:ascii="宋体" w:hAnsi="宋体" w:cs="宋体"/>
          <w:sz w:val="24"/>
        </w:rPr>
        <w:t xml:space="preserve">2.乙方的权利和义务</w:t>
      </w:r>
      <w:r/>
    </w:p>
    <w:p>
      <w:pPr>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乙方具有为</w:t>
      </w:r>
      <w:r>
        <w:rPr>
          <w:rFonts w:hint="eastAsia" w:ascii="宋体" w:hAnsi="宋体" w:cs="宋体"/>
          <w:sz w:val="24"/>
        </w:rPr>
        <w:t xml:space="preserve">甲方</w:t>
      </w:r>
      <w:r>
        <w:rPr>
          <w:rFonts w:hint="eastAsia" w:ascii="宋体" w:hAnsi="宋体" w:cs="宋体"/>
          <w:sz w:val="24"/>
        </w:rPr>
        <w:t xml:space="preserve">提供相关</w:t>
      </w:r>
      <w:r>
        <w:rPr>
          <w:rFonts w:hint="eastAsia" w:ascii="宋体" w:hAnsi="宋体" w:cs="宋体"/>
          <w:sz w:val="24"/>
        </w:rPr>
        <w:t xml:space="preserve">评估</w:t>
      </w:r>
      <w:r>
        <w:rPr>
          <w:rFonts w:hint="eastAsia" w:ascii="宋体" w:hAnsi="宋体" w:cs="宋体"/>
          <w:sz w:val="24"/>
        </w:rPr>
        <w:t xml:space="preserve">服务的资格。</w:t>
      </w:r>
      <w:r/>
    </w:p>
    <w:p>
      <w:pPr>
        <w:ind w:firstLine="420"/>
        <w:spacing w:line="360" w:lineRule="auto"/>
        <w:rPr>
          <w:rFonts w:ascii="宋体" w:hAnsi="宋体" w:cs="宋体"/>
          <w:sz w:val="24"/>
        </w:rPr>
      </w:pPr>
      <w:r>
        <w:rPr>
          <w:rFonts w:hint="eastAsia" w:ascii="宋体" w:hAnsi="宋体" w:cs="宋体"/>
          <w:sz w:val="24"/>
        </w:rPr>
        <w:t xml:space="preserve">（2）乙方有权拒绝甲方</w:t>
      </w:r>
      <w:r>
        <w:rPr>
          <w:rFonts w:hint="eastAsia" w:ascii="宋体" w:hAnsi="宋体" w:cs="宋体"/>
          <w:sz w:val="24"/>
        </w:rPr>
        <w:t xml:space="preserve">提出的以本次框架协议采购名义购买非入围服务或满足</w:t>
      </w:r>
      <w:r>
        <w:rPr>
          <w:rFonts w:hint="eastAsia" w:ascii="宋体" w:hAnsi="宋体" w:cs="宋体"/>
          <w:sz w:val="24"/>
        </w:rPr>
        <w:t xml:space="preserve">甲方</w:t>
      </w:r>
      <w:r>
        <w:rPr>
          <w:rFonts w:hint="eastAsia" w:ascii="宋体" w:hAnsi="宋体" w:cs="宋体"/>
          <w:sz w:val="24"/>
        </w:rPr>
        <w:t xml:space="preserve">超出响应承诺以外的其他要求。</w:t>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）乙方享有本协议约定收取</w:t>
      </w:r>
      <w:r>
        <w:rPr>
          <w:rFonts w:hint="eastAsia" w:ascii="宋体" w:hAnsi="宋体" w:cs="宋体"/>
          <w:sz w:val="24"/>
        </w:rPr>
        <w:t xml:space="preserve">评估</w:t>
      </w:r>
      <w:r>
        <w:rPr>
          <w:rFonts w:hint="eastAsia" w:ascii="宋体" w:hAnsi="宋体" w:cs="宋体"/>
          <w:sz w:val="24"/>
        </w:rPr>
        <w:t xml:space="preserve">服务费用的权利。</w:t>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）乙方无正当理由，不得主动放弃入围资格或者退出框架协议。</w:t>
      </w:r>
      <w:r/>
    </w:p>
    <w:p>
      <w:pPr>
        <w:ind w:firstLine="420"/>
        <w:spacing w:line="360" w:lineRule="auto"/>
        <w:rPr>
          <w:rFonts w:ascii="宋体" w:hAnsi="宋体" w:cs="宋体"/>
          <w:sz w:val="24"/>
        </w:rPr>
      </w:pPr>
      <w:r>
        <w:rPr>
          <w:rFonts w:hint="eastAsia" w:ascii="宋体" w:hAnsi="宋体" w:cs="宋体"/>
          <w:sz w:val="24"/>
        </w:rPr>
        <w:t xml:space="preserve">（3）乙方及其派出人员在工作中有义务接受甲方的管理指导、质量监督和考核。</w:t>
      </w:r>
      <w:r/>
    </w:p>
    <w:p>
      <w:pPr>
        <w:ind w:firstLine="420"/>
        <w:spacing w:line="360" w:lineRule="auto"/>
        <w:rPr>
          <w:rFonts w:ascii="宋体" w:hAnsi="宋体" w:cs="宋体"/>
          <w:sz w:val="24"/>
        </w:rPr>
      </w:pPr>
      <w:r>
        <w:rPr>
          <w:rFonts w:hint="eastAsia" w:ascii="宋体" w:hAnsi="宋体" w:cs="宋体"/>
          <w:sz w:val="24"/>
        </w:rPr>
        <w:t xml:space="preserve">（4）乙方有义务保守</w:t>
      </w:r>
      <w:r>
        <w:rPr>
          <w:rFonts w:hint="eastAsia" w:ascii="宋体" w:hAnsi="宋体" w:cs="宋体"/>
          <w:sz w:val="24"/>
        </w:rPr>
        <w:t xml:space="preserve">履约</w:t>
      </w:r>
      <w:r>
        <w:rPr>
          <w:rFonts w:hint="eastAsia" w:ascii="宋体" w:hAnsi="宋体" w:cs="宋体"/>
          <w:sz w:val="24"/>
        </w:rPr>
        <w:t xml:space="preserve">过程中悉知的甲方和项目业主的商业秘密。</w:t>
      </w:r>
      <w:r/>
    </w:p>
    <w:p>
      <w:pPr>
        <w:ind w:firstLine="420"/>
        <w:spacing w:line="360" w:lineRule="auto"/>
        <w:rPr>
          <w:rFonts w:ascii="宋体" w:hAnsi="宋体" w:cs="宋体"/>
          <w:sz w:val="24"/>
        </w:rPr>
      </w:pPr>
      <w:r>
        <w:rPr>
          <w:rFonts w:hint="eastAsia" w:ascii="宋体" w:hAnsi="宋体" w:cs="宋体"/>
          <w:sz w:val="24"/>
        </w:rPr>
        <w:t xml:space="preserve">（5）乙方有义务将</w:t>
      </w:r>
      <w:r>
        <w:rPr>
          <w:rFonts w:hint="eastAsia" w:ascii="宋体" w:hAnsi="宋体" w:cs="宋体"/>
          <w:sz w:val="24"/>
        </w:rPr>
        <w:t xml:space="preserve">拟投入人员名单（</w:t>
      </w:r>
      <w:r>
        <w:rPr>
          <w:rFonts w:hint="eastAsia" w:ascii="宋体" w:hAnsi="宋体" w:cs="宋体"/>
          <w:sz w:val="24"/>
        </w:rPr>
        <w:t xml:space="preserve">名单须与响应文件的拟投入人员名单完全相同，并附上通讯方式及个人详细资料，包括身份证、学历、资格证</w:t>
      </w:r>
      <w:r>
        <w:rPr>
          <w:rFonts w:hint="eastAsia" w:ascii="宋体" w:hAnsi="宋体" w:cs="宋体"/>
          <w:sz w:val="24"/>
        </w:rPr>
        <w:t xml:space="preserve">明文件的复印件，原件</w:t>
      </w:r>
      <w:r>
        <w:rPr>
          <w:rFonts w:hint="eastAsia" w:ascii="宋体" w:hAnsi="宋体" w:cs="宋体"/>
          <w:sz w:val="24"/>
        </w:rPr>
        <w:t xml:space="preserve">备查）通过书面和电子文档形式报甲方登记备案</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乙方有义务</w:t>
      </w:r>
      <w:r>
        <w:rPr>
          <w:rFonts w:hint="eastAsia" w:ascii="宋体" w:hAnsi="宋体" w:cs="宋体"/>
          <w:sz w:val="24"/>
        </w:rPr>
        <w:t xml:space="preserve">严格执行国家</w:t>
      </w:r>
      <w:r>
        <w:rPr>
          <w:rFonts w:hint="eastAsia" w:ascii="宋体" w:hAnsi="宋体" w:cs="宋体"/>
          <w:sz w:val="24"/>
        </w:rPr>
        <w:t xml:space="preserve">、行业的相关</w:t>
      </w:r>
      <w:r>
        <w:rPr>
          <w:rFonts w:hint="eastAsia" w:ascii="宋体" w:hAnsi="宋体" w:cs="宋体"/>
          <w:sz w:val="24"/>
        </w:rPr>
        <w:t xml:space="preserve">法律法规，严格按照响应文件承诺的价格和服务</w:t>
      </w:r>
      <w:r>
        <w:rPr>
          <w:rFonts w:hint="eastAsia" w:ascii="宋体" w:hAnsi="宋体" w:cs="宋体"/>
          <w:sz w:val="24"/>
        </w:rPr>
        <w:t xml:space="preserve">进行</w:t>
      </w:r>
      <w:r>
        <w:rPr>
          <w:rFonts w:hint="eastAsia" w:ascii="宋体" w:hAnsi="宋体" w:cs="宋体"/>
          <w:sz w:val="24"/>
        </w:rPr>
        <w:t xml:space="preserve">履约，遵守本合同</w:t>
      </w:r>
      <w:r>
        <w:rPr>
          <w:rFonts w:hint="eastAsia" w:ascii="宋体" w:hAnsi="宋体" w:cs="宋体"/>
          <w:sz w:val="24"/>
        </w:rPr>
        <w:t xml:space="preserve">各项</w:t>
      </w:r>
      <w:r>
        <w:rPr>
          <w:rFonts w:hint="eastAsia" w:ascii="宋体" w:hAnsi="宋体" w:cs="宋体"/>
          <w:sz w:val="24"/>
        </w:rPr>
        <w:t xml:space="preserve">条款。</w:t>
      </w:r>
      <w:r/>
    </w:p>
    <w:p>
      <w:pPr>
        <w:ind w:firstLine="420"/>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乙方及其委托的聘用专家对本项目承担连带责任，乙方委托的聘用专家必须履行乙方在响应文件中承诺的责任和义务。</w:t>
      </w:r>
      <w:r/>
    </w:p>
    <w:p>
      <w:pPr>
        <w:ind w:firstLine="422"/>
        <w:spacing w:line="360" w:lineRule="auto"/>
        <w:rPr>
          <w:rFonts w:ascii="宋体" w:hAnsi="宋体" w:cs="宋体"/>
          <w:b/>
          <w:sz w:val="24"/>
        </w:rPr>
      </w:pPr>
      <w:r>
        <w:rPr>
          <w:rFonts w:hint="eastAsia" w:ascii="宋体" w:hAnsi="宋体" w:cs="宋体"/>
          <w:b/>
          <w:sz w:val="24"/>
        </w:rPr>
        <w:t xml:space="preserve">九、双方约定</w:t>
      </w:r>
      <w:r/>
    </w:p>
    <w:p>
      <w:pPr>
        <w:ind w:firstLine="420"/>
        <w:spacing w:line="360" w:lineRule="auto"/>
        <w:rPr>
          <w:rFonts w:ascii="宋体" w:hAnsi="宋体" w:cs="宋体"/>
          <w:sz w:val="24"/>
        </w:rPr>
      </w:pPr>
      <w:r>
        <w:rPr>
          <w:rFonts w:hint="eastAsia" w:ascii="宋体" w:hAnsi="宋体" w:cs="宋体"/>
          <w:sz w:val="24"/>
        </w:rPr>
        <w:t xml:space="preserve">1.乙方不得将</w:t>
      </w:r>
      <w:r>
        <w:rPr>
          <w:rFonts w:hint="eastAsia" w:ascii="宋体" w:hAnsi="宋体" w:cs="宋体"/>
          <w:sz w:val="24"/>
        </w:rPr>
        <w:t xml:space="preserve">委托人</w:t>
      </w:r>
      <w:r>
        <w:rPr>
          <w:rFonts w:hint="eastAsia" w:ascii="宋体" w:hAnsi="宋体" w:cs="宋体"/>
          <w:sz w:val="24"/>
        </w:rPr>
        <w:t xml:space="preserve">委托的</w:t>
      </w:r>
      <w:r>
        <w:rPr>
          <w:rFonts w:hint="eastAsia" w:ascii="宋体" w:hAnsi="宋体" w:cs="宋体"/>
          <w:sz w:val="24"/>
        </w:rPr>
        <w:t xml:space="preserve">评估</w:t>
      </w:r>
      <w:r>
        <w:rPr>
          <w:rFonts w:hint="eastAsia" w:ascii="宋体" w:hAnsi="宋体" w:cs="宋体"/>
          <w:sz w:val="24"/>
        </w:rPr>
        <w:t xml:space="preserve">工作转交第三方完成。</w:t>
      </w:r>
      <w:r/>
    </w:p>
    <w:p>
      <w:pPr>
        <w:ind w:firstLine="42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.乙方</w:t>
      </w:r>
      <w:r>
        <w:rPr>
          <w:rFonts w:hint="eastAsia" w:ascii="宋体" w:hAnsi="宋体" w:cs="宋体"/>
          <w:sz w:val="24"/>
        </w:rPr>
        <w:t xml:space="preserve">须对</w:t>
      </w:r>
      <w:r>
        <w:rPr>
          <w:rFonts w:hint="eastAsia" w:ascii="宋体" w:hAnsi="宋体" w:cs="宋体"/>
          <w:sz w:val="24"/>
        </w:rPr>
        <w:t xml:space="preserve">提交的</w:t>
      </w:r>
      <w:r>
        <w:rPr>
          <w:rFonts w:hint="eastAsia" w:ascii="宋体" w:hAnsi="宋体" w:cs="宋体"/>
          <w:sz w:val="24"/>
        </w:rPr>
        <w:t xml:space="preserve">评估</w:t>
      </w:r>
      <w:r>
        <w:rPr>
          <w:rFonts w:hint="eastAsia" w:ascii="宋体" w:hAnsi="宋体" w:cs="宋体"/>
          <w:sz w:val="24"/>
        </w:rPr>
        <w:t xml:space="preserve">成果</w:t>
      </w:r>
      <w:r>
        <w:rPr>
          <w:rFonts w:hint="eastAsia" w:ascii="宋体" w:hAnsi="宋体" w:cs="宋体"/>
          <w:sz w:val="24"/>
        </w:rPr>
        <w:t xml:space="preserve">的真实性、完整性、准确性负责。</w:t>
      </w:r>
      <w:r/>
    </w:p>
    <w:p>
      <w:pPr>
        <w:ind w:firstLine="420"/>
        <w:spacing w:line="360" w:lineRule="auto"/>
        <w:rPr>
          <w:rFonts w:ascii="宋体" w:hAnsi="宋体" w:cs="宋体"/>
          <w:sz w:val="24"/>
          <w:u w:val="single"/>
        </w:rPr>
      </w:pPr>
      <w:r>
        <w:rPr>
          <w:rFonts w:hint="eastAsia" w:ascii="宋体" w:hAnsi="宋体" w:cs="宋体"/>
          <w:sz w:val="24"/>
        </w:rPr>
        <w:t xml:space="preserve">3</w:t>
      </w:r>
      <w:r>
        <w:rPr>
          <w:rFonts w:hint="eastAsia" w:ascii="宋体" w:hAnsi="宋体" w:cs="宋体"/>
          <w:sz w:val="24"/>
        </w:rPr>
        <w:t xml:space="preserve">.其它约定：</w:t>
      </w:r>
      <w:r>
        <w:rPr>
          <w:rFonts w:hint="eastAsia" w:ascii="宋体" w:hAnsi="宋体" w:cs="宋体"/>
          <w:sz w:val="24"/>
          <w:u w:val="single"/>
        </w:rPr>
        <w:t xml:space="preserve">（由甲方根据项目具体情况约定）     </w:t>
      </w:r>
      <w:r/>
    </w:p>
    <w:p>
      <w:pPr>
        <w:ind w:firstLine="422"/>
        <w:spacing w:line="360" w:lineRule="auto"/>
        <w:rPr>
          <w:rFonts w:ascii="宋体" w:hAnsi="宋体" w:cs="宋体"/>
          <w:b/>
          <w:sz w:val="24"/>
        </w:rPr>
      </w:pPr>
      <w:r>
        <w:rPr>
          <w:rFonts w:hint="eastAsia" w:ascii="宋体" w:hAnsi="宋体" w:cs="宋体"/>
          <w:b/>
          <w:sz w:val="24"/>
        </w:rPr>
        <w:t xml:space="preserve">十、用户反馈和评价机制</w:t>
      </w:r>
      <w:r/>
    </w:p>
    <w:p>
      <w:pPr>
        <w:ind w:firstLine="420"/>
        <w:jc w:val="left"/>
        <w:spacing w:line="360" w:lineRule="auto"/>
        <w:rPr>
          <w:rFonts w:ascii="宋体" w:hAnsi="宋体" w:cs="宋体"/>
          <w:sz w:val="24"/>
        </w:rPr>
      </w:pPr>
      <w:r>
        <w:rPr>
          <w:rFonts w:hint="eastAsia" w:ascii="宋体" w:hAnsi="宋体" w:cs="宋体"/>
          <w:sz w:val="24"/>
        </w:rPr>
        <w:t xml:space="preserve">本项目将建立用户反馈和评价机制。</w:t>
      </w:r>
      <w:r/>
    </w:p>
    <w:p>
      <w:pPr>
        <w:ind w:firstLine="422"/>
        <w:spacing w:line="360" w:lineRule="auto"/>
        <w:rPr>
          <w:rFonts w:ascii="宋体" w:hAnsi="宋体" w:cs="宋体"/>
          <w:b/>
          <w:sz w:val="24"/>
        </w:rPr>
      </w:pPr>
      <w:r>
        <w:rPr>
          <w:rFonts w:hint="eastAsia" w:ascii="宋体" w:hAnsi="宋体" w:cs="宋体"/>
          <w:b/>
          <w:sz w:val="24"/>
        </w:rPr>
        <w:t xml:space="preserve">十一、入围供应商的清退和补充规则</w:t>
      </w:r>
      <w:r/>
    </w:p>
    <w:p>
      <w:pPr>
        <w:ind w:firstLine="420"/>
        <w:spacing w:line="360" w:lineRule="auto"/>
        <w:rPr>
          <w:rFonts w:ascii="宋体" w:hAnsi="宋体" w:cs="宋体"/>
          <w:sz w:val="24"/>
        </w:rPr>
      </w:pPr>
      <w:r>
        <w:rPr>
          <w:rFonts w:hint="eastAsia" w:ascii="宋体" w:hAnsi="宋体" w:cs="宋体"/>
          <w:sz w:val="24"/>
        </w:rPr>
        <w:t xml:space="preserve">1 清退规则 入围供应</w:t>
      </w:r>
      <w:r>
        <w:rPr>
          <w:rFonts w:hint="eastAsia" w:ascii="宋体" w:hAnsi="宋体" w:cs="宋体"/>
          <w:sz w:val="24"/>
        </w:rPr>
        <w:t xml:space="preserve">商存在</w:t>
      </w:r>
      <w:r>
        <w:rPr>
          <w:rFonts w:hint="eastAsia" w:ascii="宋体" w:hAnsi="宋体" w:cs="宋体"/>
          <w:sz w:val="24"/>
        </w:rPr>
        <w:t xml:space="preserve">《政府采购框架协议采购方式管理暂行办法》第十九条规定情形的，尚未签订框架协议的，取消其入围资格；已经签订框架协议的，解除与其签订的框架协议。</w:t>
      </w:r>
      <w:r/>
    </w:p>
    <w:p>
      <w:pPr>
        <w:ind w:firstLine="420"/>
        <w:spacing w:line="360" w:lineRule="auto"/>
        <w:rPr>
          <w:rFonts w:ascii="宋体" w:hAnsi="宋体" w:cs="宋体"/>
          <w:sz w:val="24"/>
        </w:rPr>
      </w:pPr>
      <w:r>
        <w:rPr>
          <w:rFonts w:hint="eastAsia" w:ascii="宋体" w:hAnsi="宋体" w:cs="宋体"/>
          <w:sz w:val="24"/>
        </w:rPr>
        <w:t xml:space="preserve">2 补充规则 如出现剩余入围供应商不足入围供应商总数70%且影响框架协议执行的情形时，市交易中心报监管部门同意后，将进行补充征集供应商。补充征集的条件、程序、评审方法和淘汰比例与初次征集相同。补充征集遵守原框架协议的有效期。补充征集期间，原框架协议继续履行。</w:t>
      </w:r>
      <w:r/>
    </w:p>
    <w:p>
      <w:pPr>
        <w:ind w:firstLine="422"/>
        <w:spacing w:line="360" w:lineRule="auto"/>
        <w:rPr>
          <w:rFonts w:ascii="宋体" w:hAnsi="宋体" w:cs="宋体"/>
          <w:b/>
          <w:sz w:val="24"/>
        </w:rPr>
      </w:pPr>
      <w:r>
        <w:rPr>
          <w:rFonts w:hint="eastAsia" w:ascii="宋体" w:hAnsi="宋体" w:cs="宋体"/>
          <w:b/>
          <w:sz w:val="24"/>
        </w:rPr>
        <w:t xml:space="preserve">十二、入围产品升级换代规则</w:t>
      </w:r>
      <w:r/>
    </w:p>
    <w:p>
      <w:pPr>
        <w:ind w:firstLine="420"/>
        <w:spacing w:line="360" w:lineRule="auto"/>
        <w:rPr>
          <w:rFonts w:ascii="宋体" w:hAnsi="宋体" w:cs="宋体"/>
          <w:sz w:val="24"/>
        </w:rPr>
      </w:pPr>
      <w:r>
        <w:rPr>
          <w:rFonts w:hint="eastAsia" w:ascii="宋体" w:hAnsi="宋体" w:cs="宋体"/>
          <w:sz w:val="24"/>
        </w:rPr>
        <w:t xml:space="preserve">本项目不涉及入围产品升级换代。</w:t>
      </w:r>
      <w:r/>
    </w:p>
    <w:p>
      <w:pPr>
        <w:ind w:firstLine="422"/>
        <w:spacing w:line="360" w:lineRule="auto"/>
        <w:rPr>
          <w:rFonts w:ascii="宋体" w:hAnsi="宋体" w:cs="宋体"/>
          <w:b/>
          <w:sz w:val="24"/>
        </w:rPr>
      </w:pPr>
      <w:r>
        <w:rPr>
          <w:rFonts w:hint="eastAsia" w:ascii="宋体" w:hAnsi="宋体" w:cs="宋体"/>
          <w:b/>
          <w:sz w:val="24"/>
        </w:rPr>
        <w:t xml:space="preserve">十</w:t>
      </w:r>
      <w:r>
        <w:rPr>
          <w:rFonts w:hint="eastAsia" w:ascii="宋体" w:hAnsi="宋体" w:cs="宋体"/>
          <w:b/>
          <w:sz w:val="24"/>
        </w:rPr>
        <w:t xml:space="preserve">三</w:t>
      </w:r>
      <w:r>
        <w:rPr>
          <w:rFonts w:hint="eastAsia" w:ascii="宋体" w:hAnsi="宋体" w:cs="宋体"/>
          <w:b/>
          <w:sz w:val="24"/>
        </w:rPr>
        <w:t xml:space="preserve">、违约责任</w:t>
      </w:r>
      <w:r/>
    </w:p>
    <w:p>
      <w:pPr>
        <w:ind w:firstLine="420"/>
        <w:spacing w:line="360" w:lineRule="auto"/>
        <w:rPr>
          <w:rFonts w:ascii="宋体" w:hAnsi="宋体" w:cs="宋体"/>
          <w:sz w:val="24"/>
        </w:rPr>
      </w:pPr>
      <w:r>
        <w:rPr>
          <w:rFonts w:hint="eastAsia" w:ascii="宋体" w:hAnsi="宋体" w:cs="宋体"/>
          <w:sz w:val="24"/>
        </w:rPr>
        <w:t xml:space="preserve">1.因乙方违约</w:t>
      </w:r>
      <w:r>
        <w:rPr>
          <w:rFonts w:hint="eastAsia" w:ascii="宋体" w:hAnsi="宋体" w:cs="宋体"/>
          <w:sz w:val="24"/>
        </w:rPr>
        <w:t xml:space="preserve">、违反法律法规及执业规范等文件</w:t>
      </w:r>
      <w:r>
        <w:rPr>
          <w:rFonts w:hint="eastAsia" w:ascii="宋体" w:hAnsi="宋体" w:cs="宋体"/>
          <w:sz w:val="24"/>
        </w:rPr>
        <w:t xml:space="preserve">造成甲方</w:t>
      </w:r>
      <w:r>
        <w:rPr>
          <w:rFonts w:hint="eastAsia" w:ascii="宋体" w:hAnsi="宋体" w:cs="宋体"/>
          <w:sz w:val="24"/>
        </w:rPr>
        <w:t xml:space="preserve">（委托人）</w:t>
      </w:r>
      <w:r>
        <w:rPr>
          <w:rFonts w:hint="eastAsia" w:ascii="宋体" w:hAnsi="宋体" w:cs="宋体"/>
          <w:sz w:val="24"/>
        </w:rPr>
        <w:t xml:space="preserve">损失的，应按《中华人民共和国民法典》等相关法律法规赔偿因违约给甲方</w:t>
      </w:r>
      <w:bookmarkStart w:id="91" w:name="OLE_LINK9"/>
      <w:r>
        <w:rPr>
          <w:rFonts w:hint="eastAsia" w:ascii="宋体" w:hAnsi="宋体" w:cs="宋体"/>
          <w:sz w:val="24"/>
        </w:rPr>
        <w:t xml:space="preserve">（委托人）</w:t>
      </w:r>
      <w:bookmarkEnd w:id="91"/>
      <w:r>
        <w:rPr>
          <w:rFonts w:hint="eastAsia" w:ascii="宋体" w:hAnsi="宋体" w:cs="宋体"/>
          <w:sz w:val="24"/>
        </w:rPr>
        <w:t xml:space="preserve">造成的损失。</w:t>
      </w:r>
      <w:r/>
    </w:p>
    <w:p>
      <w:pPr>
        <w:ind w:firstLine="420"/>
        <w:spacing w:line="360" w:lineRule="auto"/>
        <w:rPr>
          <w:rFonts w:ascii="宋体" w:hAnsi="宋体" w:cs="宋体"/>
          <w:sz w:val="24"/>
        </w:rPr>
      </w:pPr>
      <w:r>
        <w:rPr>
          <w:rFonts w:hint="eastAsia" w:ascii="宋体" w:hAnsi="宋体" w:cs="宋体"/>
          <w:sz w:val="24"/>
        </w:rPr>
        <w:t xml:space="preserve">2.乙方须按采购合同规定的时间完成各项</w:t>
      </w:r>
      <w:r>
        <w:rPr>
          <w:rFonts w:hint="eastAsia" w:ascii="宋体" w:hAnsi="宋体" w:cs="宋体"/>
          <w:sz w:val="24"/>
        </w:rPr>
        <w:t xml:space="preserve">评估</w:t>
      </w:r>
      <w:r>
        <w:rPr>
          <w:rFonts w:hint="eastAsia" w:ascii="宋体" w:hAnsi="宋体" w:cs="宋体"/>
          <w:sz w:val="24"/>
        </w:rPr>
        <w:t xml:space="preserve">工作，若乙方出现未能按规定时间完成</w:t>
      </w:r>
      <w:r>
        <w:rPr>
          <w:rFonts w:hint="eastAsia" w:ascii="宋体" w:hAnsi="宋体" w:cs="宋体"/>
          <w:sz w:val="24"/>
        </w:rPr>
        <w:t xml:space="preserve">评估</w:t>
      </w:r>
      <w:r>
        <w:rPr>
          <w:rFonts w:hint="eastAsia" w:ascii="宋体" w:hAnsi="宋体" w:cs="宋体"/>
          <w:sz w:val="24"/>
        </w:rPr>
        <w:t xml:space="preserve">工作的，甲方</w:t>
      </w:r>
      <w:r>
        <w:rPr>
          <w:rFonts w:hint="eastAsia" w:ascii="宋体" w:hAnsi="宋体" w:cs="宋体"/>
          <w:sz w:val="24"/>
        </w:rPr>
        <w:t xml:space="preserve">（委托人）</w:t>
      </w:r>
      <w:r>
        <w:rPr>
          <w:rFonts w:hint="eastAsia" w:ascii="宋体" w:hAnsi="宋体" w:cs="宋体"/>
          <w:sz w:val="24"/>
        </w:rPr>
        <w:t xml:space="preserve">有权停止委托任务，终止合同。</w:t>
      </w:r>
      <w:r>
        <w:rPr>
          <w:rFonts w:hint="eastAsia" w:ascii="宋体" w:hAnsi="宋体" w:cs="宋体"/>
          <w:sz w:val="24"/>
        </w:rPr>
        <w:t xml:space="preserve">因</w:t>
      </w:r>
      <w:r>
        <w:rPr>
          <w:rFonts w:hint="eastAsia" w:ascii="宋体" w:hAnsi="宋体" w:cs="宋体"/>
          <w:sz w:val="24"/>
        </w:rPr>
        <w:t xml:space="preserve">甲方</w:t>
      </w:r>
      <w:r>
        <w:rPr>
          <w:rFonts w:hint="eastAsia" w:ascii="宋体" w:hAnsi="宋体" w:cs="宋体"/>
          <w:sz w:val="24"/>
        </w:rPr>
        <w:t xml:space="preserve">原因</w:t>
      </w:r>
      <w:r>
        <w:rPr>
          <w:rFonts w:hint="eastAsia" w:ascii="宋体" w:hAnsi="宋体" w:cs="宋体"/>
          <w:sz w:val="24"/>
        </w:rPr>
        <w:t xml:space="preserve">提供</w:t>
      </w:r>
      <w:r>
        <w:rPr>
          <w:rFonts w:hint="eastAsia" w:ascii="宋体" w:hAnsi="宋体" w:cs="宋体"/>
          <w:sz w:val="24"/>
        </w:rPr>
        <w:t xml:space="preserve">基础</w:t>
      </w:r>
      <w:r>
        <w:rPr>
          <w:rFonts w:hint="eastAsia" w:ascii="宋体" w:hAnsi="宋体" w:cs="宋体"/>
          <w:sz w:val="24"/>
        </w:rPr>
        <w:t xml:space="preserve">资料滞后的，乙方完成</w:t>
      </w:r>
      <w:r>
        <w:rPr>
          <w:rFonts w:hint="eastAsia" w:ascii="宋体" w:hAnsi="宋体" w:cs="宋体"/>
          <w:sz w:val="24"/>
        </w:rPr>
        <w:t xml:space="preserve">评估</w:t>
      </w:r>
      <w:r>
        <w:rPr>
          <w:rFonts w:hint="eastAsia" w:ascii="宋体" w:hAnsi="宋体" w:cs="宋体"/>
          <w:sz w:val="24"/>
        </w:rPr>
        <w:t xml:space="preserve">工作时限相应顺延，责任根据具体情况而定。</w:t>
      </w:r>
      <w:r/>
    </w:p>
    <w:p>
      <w:pPr>
        <w:ind w:firstLine="420"/>
        <w:spacing w:line="360" w:lineRule="auto"/>
        <w:rPr>
          <w:rFonts w:ascii="宋体" w:hAnsi="宋体" w:cs="宋体"/>
          <w:sz w:val="24"/>
        </w:rPr>
      </w:pPr>
      <w:r>
        <w:rPr>
          <w:rFonts w:hint="eastAsia" w:ascii="宋体" w:hAnsi="宋体" w:cs="宋体"/>
          <w:sz w:val="24"/>
        </w:rPr>
        <w:t xml:space="preserve">3.乙方违反廉洁</w:t>
      </w:r>
      <w:r>
        <w:rPr>
          <w:rFonts w:hint="eastAsia" w:ascii="宋体" w:hAnsi="宋体" w:cs="宋体"/>
          <w:sz w:val="24"/>
        </w:rPr>
        <w:t xml:space="preserve">从业规定</w:t>
      </w:r>
      <w:r>
        <w:rPr>
          <w:rFonts w:hint="eastAsia" w:ascii="宋体" w:hAnsi="宋体" w:cs="宋体"/>
          <w:sz w:val="24"/>
        </w:rPr>
        <w:t xml:space="preserve">的</w:t>
      </w:r>
      <w:r>
        <w:rPr>
          <w:rFonts w:hint="eastAsia" w:ascii="宋体" w:hAnsi="宋体" w:cs="宋体"/>
          <w:sz w:val="24"/>
        </w:rPr>
        <w:t xml:space="preserve">，甲方将实行一票否决权，终止合同并追究乙方相关责任。</w:t>
      </w:r>
      <w:r/>
    </w:p>
    <w:p>
      <w:pPr>
        <w:ind w:firstLine="42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因乙方原因未完成评估服务的</w:t>
      </w:r>
      <w:r>
        <w:rPr>
          <w:rFonts w:hint="eastAsia" w:ascii="宋体" w:hAnsi="宋体" w:cs="宋体"/>
          <w:sz w:val="24"/>
        </w:rPr>
        <w:t xml:space="preserve">，甲方</w:t>
      </w:r>
      <w:r>
        <w:rPr>
          <w:rFonts w:hint="eastAsia" w:ascii="宋体" w:hAnsi="宋体" w:cs="宋体"/>
          <w:sz w:val="24"/>
        </w:rPr>
        <w:t xml:space="preserve">（委托人）</w:t>
      </w:r>
      <w:r>
        <w:rPr>
          <w:rFonts w:hint="eastAsia" w:ascii="宋体" w:hAnsi="宋体" w:cs="宋体"/>
          <w:sz w:val="24"/>
        </w:rPr>
        <w:t xml:space="preserve">不支付乙方任何</w:t>
      </w:r>
      <w:r>
        <w:rPr>
          <w:rFonts w:hint="eastAsia" w:ascii="宋体" w:hAnsi="宋体" w:cs="宋体"/>
          <w:sz w:val="24"/>
        </w:rPr>
        <w:t xml:space="preserve">服务</w:t>
      </w:r>
      <w:r>
        <w:rPr>
          <w:rFonts w:hint="eastAsia" w:ascii="宋体" w:hAnsi="宋体" w:cs="宋体"/>
          <w:sz w:val="24"/>
        </w:rPr>
        <w:t xml:space="preserve">费用。</w:t>
      </w:r>
      <w:r/>
    </w:p>
    <w:p>
      <w:pPr>
        <w:ind w:firstLine="420"/>
        <w:spacing w:line="360" w:lineRule="auto"/>
        <w:rPr>
          <w:rFonts w:ascii="宋体" w:hAnsi="宋体" w:cs="宋体"/>
          <w:b/>
          <w:sz w:val="24"/>
        </w:rPr>
      </w:pPr>
      <w:r>
        <w:rPr>
          <w:rFonts w:hint="eastAsia" w:ascii="宋体" w:hAnsi="宋体" w:cs="宋体"/>
          <w:b/>
          <w:sz w:val="24"/>
        </w:rPr>
        <w:t xml:space="preserve">十</w:t>
      </w:r>
      <w:r>
        <w:rPr>
          <w:rFonts w:hint="eastAsia" w:ascii="宋体" w:hAnsi="宋体" w:cs="宋体"/>
          <w:b/>
          <w:sz w:val="24"/>
        </w:rPr>
        <w:t xml:space="preserve">四</w:t>
      </w:r>
      <w:r>
        <w:rPr>
          <w:rFonts w:hint="eastAsia" w:ascii="宋体" w:hAnsi="宋体" w:cs="宋体"/>
          <w:b/>
          <w:sz w:val="24"/>
        </w:rPr>
        <w:t xml:space="preserve">、</w:t>
      </w:r>
      <w:r>
        <w:rPr>
          <w:rFonts w:hint="eastAsia" w:ascii="宋体" w:hAnsi="宋体" w:cs="宋体"/>
          <w:b/>
          <w:sz w:val="24"/>
        </w:rPr>
        <w:t xml:space="preserve">保密条款</w:t>
      </w:r>
      <w:r/>
    </w:p>
    <w:p>
      <w:pPr>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除甲乙双方共同认可的信息发布外，任何一方对其获知的本协议涉及的所有有形、无形的信息及资料（包括但不限于甲乙双方的往来书面文字文件、电子邮件等）中另一方的商业秘密或国家秘密负有保密义务。</w:t>
      </w:r>
      <w:r/>
    </w:p>
    <w:p>
      <w:pPr>
        <w:ind w:firstLine="42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除非法律、法规另有规定或得到本协议之另一方的书面许可，任何一方不得向第三人泄露前款规定的商业秘密或国家秘密。保密期限</w:t>
      </w:r>
      <w:r>
        <w:rPr>
          <w:rFonts w:hint="eastAsia" w:ascii="宋体" w:hAnsi="宋体" w:cs="宋体"/>
          <w:sz w:val="24"/>
        </w:rPr>
        <w:t xml:space="preserve">自任何</w:t>
      </w:r>
      <w:r>
        <w:rPr>
          <w:rFonts w:hint="eastAsia" w:ascii="宋体" w:hAnsi="宋体" w:cs="宋体"/>
          <w:sz w:val="24"/>
        </w:rPr>
        <w:t xml:space="preserve">一方获知该商业秘密或国家秘密之日起至本条规定的秘密成为公众信息之日止。</w:t>
      </w:r>
      <w:r/>
    </w:p>
    <w:p>
      <w:pPr>
        <w:ind w:firstLine="42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乙方不得以任何形式向第三方泄露采购方委托评估的信息。</w:t>
      </w:r>
      <w:r/>
    </w:p>
    <w:p>
      <w:pPr>
        <w:ind w:firstLine="422"/>
        <w:spacing w:line="360" w:lineRule="auto"/>
        <w:rPr>
          <w:rFonts w:ascii="宋体" w:hAnsi="宋体" w:cs="宋体"/>
          <w:b/>
          <w:sz w:val="24"/>
        </w:rPr>
      </w:pPr>
      <w:r>
        <w:rPr>
          <w:rFonts w:hint="eastAsia" w:ascii="宋体" w:hAnsi="宋体" w:cs="宋体"/>
          <w:b/>
          <w:sz w:val="24"/>
        </w:rPr>
        <w:t xml:space="preserve">十</w:t>
      </w:r>
      <w:r>
        <w:rPr>
          <w:rFonts w:hint="eastAsia" w:ascii="宋体" w:hAnsi="宋体" w:cs="宋体"/>
          <w:b/>
          <w:sz w:val="24"/>
        </w:rPr>
        <w:t xml:space="preserve">五</w:t>
      </w:r>
      <w:r>
        <w:rPr>
          <w:rFonts w:hint="eastAsia" w:ascii="宋体" w:hAnsi="宋体" w:cs="宋体"/>
          <w:b/>
          <w:sz w:val="24"/>
        </w:rPr>
        <w:t xml:space="preserve">、不可抗力事件处理</w:t>
      </w:r>
      <w:r/>
    </w:p>
    <w:p>
      <w:pPr>
        <w:ind w:firstLine="420"/>
        <w:spacing w:line="360" w:lineRule="auto"/>
        <w:rPr>
          <w:rFonts w:ascii="宋体" w:hAnsi="宋体" w:cs="宋体"/>
          <w:sz w:val="24"/>
        </w:rPr>
      </w:pPr>
      <w:r>
        <w:rPr>
          <w:rFonts w:hint="eastAsia" w:ascii="宋体" w:hAnsi="宋体" w:cs="宋体"/>
          <w:sz w:val="24"/>
        </w:rPr>
        <w:t xml:space="preserve">1.不可抗力事件发生后，应立即通知对方，并附送有关权威机构出具的证明。</w:t>
      </w:r>
      <w:r/>
    </w:p>
    <w:p>
      <w:pPr>
        <w:ind w:firstLine="420"/>
        <w:spacing w:line="360" w:lineRule="auto"/>
        <w:rPr>
          <w:rFonts w:ascii="宋体" w:hAnsi="宋体" w:cs="宋体"/>
          <w:sz w:val="24"/>
        </w:rPr>
      </w:pPr>
      <w:r>
        <w:rPr>
          <w:rFonts w:hint="eastAsia" w:ascii="宋体" w:hAnsi="宋体" w:cs="宋体"/>
          <w:sz w:val="24"/>
        </w:rPr>
        <w:t xml:space="preserve">2.不可抗力事件延续120天以上，双方应通过友好协商，确定是否继续履行框架协议。</w:t>
      </w:r>
      <w:r/>
    </w:p>
    <w:p>
      <w:pPr>
        <w:ind w:firstLine="480"/>
        <w:jc w:val="left"/>
        <w:spacing w:line="360" w:lineRule="auto"/>
        <w:widowControl/>
        <w:rPr>
          <w:rFonts w:ascii="宋体" w:hAnsi="宋体" w:cs="宋体"/>
          <w:b/>
          <w:bCs/>
          <w:sz w:val="24"/>
        </w:rPr>
      </w:pPr>
      <w:r>
        <w:rPr>
          <w:rFonts w:hint="eastAsia" w:ascii="宋体" w:hAnsi="宋体" w:cs="宋体"/>
          <w:b/>
          <w:sz w:val="24"/>
        </w:rPr>
        <w:t xml:space="preserve">十</w:t>
      </w:r>
      <w:r>
        <w:rPr>
          <w:rFonts w:hint="eastAsia" w:ascii="宋体" w:hAnsi="宋体" w:cs="宋体"/>
          <w:b/>
          <w:sz w:val="24"/>
        </w:rPr>
        <w:t xml:space="preserve">六</w:t>
      </w:r>
      <w:r>
        <w:rPr>
          <w:rFonts w:hint="eastAsia" w:ascii="宋体" w:hAnsi="宋体" w:cs="宋体"/>
          <w:b/>
          <w:sz w:val="24"/>
        </w:rPr>
        <w:t xml:space="preserve">、</w:t>
      </w:r>
      <w:r>
        <w:rPr>
          <w:rFonts w:hint="eastAsia" w:ascii="宋体" w:hAnsi="宋体" w:cs="宋体"/>
          <w:b/>
          <w:bCs/>
          <w:sz w:val="24"/>
        </w:rPr>
        <w:t xml:space="preserve">协议</w:t>
      </w:r>
      <w:r>
        <w:rPr>
          <w:rFonts w:hint="eastAsia" w:ascii="宋体" w:hAnsi="宋体" w:cs="宋体"/>
          <w:b/>
          <w:bCs/>
          <w:sz w:val="24"/>
        </w:rPr>
        <w:t xml:space="preserve">争议的解决</w:t>
      </w:r>
      <w:r/>
    </w:p>
    <w:p>
      <w:pPr>
        <w:ind w:firstLine="480"/>
        <w:jc w:val="left"/>
        <w:spacing w:line="360" w:lineRule="auto"/>
        <w:widowControl/>
        <w:rPr>
          <w:rFonts w:ascii="宋体" w:hAnsi="宋体" w:cs="宋体"/>
          <w:sz w:val="24"/>
        </w:rPr>
      </w:pPr>
      <w:r>
        <w:rPr>
          <w:rFonts w:hint="eastAsia" w:ascii="宋体" w:hAnsi="宋体" w:cs="宋体"/>
          <w:sz w:val="24"/>
        </w:rPr>
        <w:t xml:space="preserve">1.本</w:t>
      </w:r>
      <w:r>
        <w:rPr>
          <w:rFonts w:hint="eastAsia" w:ascii="宋体" w:hAnsi="宋体" w:cs="宋体"/>
          <w:sz w:val="24"/>
        </w:rPr>
        <w:t xml:space="preserve">协议</w:t>
      </w:r>
      <w:r>
        <w:rPr>
          <w:rFonts w:hint="eastAsia" w:ascii="宋体" w:hAnsi="宋体" w:cs="宋体"/>
          <w:sz w:val="24"/>
        </w:rPr>
        <w:t xml:space="preserve">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如对任何争议向人民法院提起诉讼，除争议事项或争议事项所涉及的条款外，双方应继续履行本合同项下的其它义务。</w:t>
      </w:r>
      <w:r/>
    </w:p>
    <w:p>
      <w:pPr>
        <w:ind w:firstLine="482"/>
        <w:spacing w:line="360" w:lineRule="auto"/>
        <w:rPr>
          <w:rFonts w:ascii="宋体" w:hAnsi="宋体" w:cs="宋体"/>
          <w:b/>
          <w:sz w:val="24"/>
        </w:rPr>
        <w:outlineLvl w:val="0"/>
      </w:pPr>
      <w:r/>
      <w:bookmarkStart w:id="92" w:name="_Toc12773"/>
      <w:r/>
      <w:bookmarkStart w:id="93" w:name="_Toc18567"/>
      <w:r/>
      <w:bookmarkStart w:id="94" w:name="_Toc279701263"/>
      <w:r/>
      <w:bookmarkStart w:id="95" w:name="_Toc259093692"/>
      <w:r/>
      <w:bookmarkStart w:id="96" w:name="_Toc10330"/>
      <w:r/>
      <w:bookmarkStart w:id="97" w:name="_Toc487900373"/>
      <w:r>
        <w:rPr>
          <w:rFonts w:hint="eastAsia" w:ascii="宋体" w:hAnsi="宋体" w:cs="宋体"/>
          <w:b/>
          <w:sz w:val="24"/>
        </w:rPr>
        <w:t xml:space="preserve">十七、协议</w:t>
      </w:r>
      <w:r>
        <w:rPr>
          <w:rFonts w:hint="eastAsia" w:ascii="宋体" w:hAnsi="宋体" w:cs="宋体"/>
          <w:b/>
          <w:sz w:val="24"/>
        </w:rPr>
        <w:t xml:space="preserve">使用的文字和适用的法律</w:t>
      </w:r>
      <w:bookmarkEnd w:id="92"/>
      <w:r/>
      <w:bookmarkEnd w:id="93"/>
      <w:r/>
      <w:bookmarkEnd w:id="94"/>
      <w:r/>
      <w:bookmarkEnd w:id="95"/>
      <w:r/>
      <w:bookmarkEnd w:id="96"/>
      <w:r/>
      <w:bookmarkEnd w:id="97"/>
      <w:r/>
      <w:r/>
    </w:p>
    <w:p>
      <w:pPr>
        <w:ind w:firstLine="480"/>
        <w:spacing w:line="360" w:lineRule="auto"/>
        <w:rPr>
          <w:rFonts w:ascii="宋体" w:hAnsi="宋体" w:cs="宋体"/>
          <w:sz w:val="24"/>
        </w:rPr>
      </w:pPr>
      <w:r>
        <w:rPr>
          <w:rFonts w:hint="eastAsia" w:ascii="宋体" w:hAnsi="宋体" w:cs="宋体"/>
          <w:sz w:val="24"/>
        </w:rPr>
        <w:t xml:space="preserve">1.协议</w:t>
      </w:r>
      <w:r>
        <w:rPr>
          <w:rFonts w:hint="eastAsia" w:ascii="宋体" w:hAnsi="宋体" w:cs="宋体"/>
          <w:sz w:val="24"/>
        </w:rPr>
        <w:t xml:space="preserve">使用汉语书就、变更和解释；</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协议</w:t>
      </w:r>
      <w:r>
        <w:rPr>
          <w:rFonts w:hint="eastAsia" w:ascii="宋体" w:hAnsi="宋体" w:cs="宋体"/>
          <w:sz w:val="24"/>
        </w:rPr>
        <w:t xml:space="preserve">适用中华人民共和国法律。</w:t>
      </w:r>
      <w:r/>
    </w:p>
    <w:p>
      <w:pPr>
        <w:ind w:firstLine="422"/>
        <w:spacing w:line="360" w:lineRule="auto"/>
        <w:rPr>
          <w:rFonts w:ascii="宋体" w:hAnsi="宋体" w:cs="宋体"/>
          <w:b/>
          <w:sz w:val="24"/>
        </w:rPr>
      </w:pPr>
      <w:r>
        <w:rPr>
          <w:rFonts w:hint="eastAsia" w:ascii="宋体" w:hAnsi="宋体" w:cs="宋体"/>
          <w:b/>
          <w:sz w:val="24"/>
        </w:rPr>
        <w:t xml:space="preserve">十</w:t>
      </w:r>
      <w:r>
        <w:rPr>
          <w:rFonts w:hint="eastAsia" w:ascii="宋体" w:hAnsi="宋体" w:cs="宋体"/>
          <w:b/>
          <w:sz w:val="24"/>
        </w:rPr>
        <w:t xml:space="preserve">八</w:t>
      </w:r>
      <w:r>
        <w:rPr>
          <w:rFonts w:hint="eastAsia" w:ascii="宋体" w:hAnsi="宋体" w:cs="宋体"/>
          <w:b/>
          <w:sz w:val="24"/>
        </w:rPr>
        <w:t xml:space="preserve">、框架协议生效及其它</w:t>
      </w:r>
      <w:r/>
    </w:p>
    <w:p>
      <w:pPr>
        <w:ind w:firstLine="420"/>
        <w:spacing w:line="360" w:lineRule="auto"/>
        <w:rPr>
          <w:rFonts w:ascii="宋体" w:hAnsi="宋体" w:cs="宋体"/>
          <w:sz w:val="24"/>
        </w:rPr>
      </w:pPr>
      <w:r>
        <w:rPr>
          <w:rFonts w:hint="eastAsia" w:ascii="宋体" w:hAnsi="宋体" w:cs="宋体"/>
          <w:sz w:val="24"/>
        </w:rPr>
        <w:t xml:space="preserve">1.框架协议经双方法定代表人或授权委托代理人签字并加盖单位公章后生效。</w:t>
      </w:r>
      <w:r/>
    </w:p>
    <w:p>
      <w:pPr>
        <w:ind w:firstLine="420"/>
        <w:spacing w:line="360" w:lineRule="auto"/>
        <w:rPr>
          <w:rFonts w:ascii="宋体" w:hAnsi="宋体" w:cs="宋体"/>
          <w:sz w:val="24"/>
        </w:rPr>
      </w:pPr>
      <w:r>
        <w:rPr>
          <w:rFonts w:hint="eastAsia" w:ascii="宋体" w:hAnsi="宋体" w:cs="宋体"/>
          <w:sz w:val="24"/>
        </w:rPr>
        <w:t xml:space="preserve">2.框架协议执行中，如需修改或补充框架协议内容，由双方协商</w:t>
      </w:r>
      <w:r>
        <w:rPr>
          <w:rFonts w:hint="eastAsia" w:ascii="宋体" w:hAnsi="宋体" w:cs="宋体"/>
          <w:sz w:val="24"/>
        </w:rPr>
        <w:t xml:space="preserve">另签署</w:t>
      </w:r>
      <w:r>
        <w:rPr>
          <w:rFonts w:hint="eastAsia" w:ascii="宋体" w:hAnsi="宋体" w:cs="宋体"/>
          <w:sz w:val="24"/>
        </w:rPr>
        <w:t xml:space="preserve">书面修改或补充协议作为主框架协议不可分割的一部分。</w:t>
      </w:r>
      <w:r/>
    </w:p>
    <w:p>
      <w:pPr>
        <w:ind w:firstLine="420"/>
        <w:spacing w:line="360" w:lineRule="auto"/>
        <w:rPr>
          <w:rFonts w:ascii="宋体" w:hAnsi="宋体" w:cs="宋体"/>
          <w:sz w:val="24"/>
        </w:rPr>
      </w:pPr>
      <w:r>
        <w:rPr>
          <w:rFonts w:hint="eastAsia" w:ascii="宋体" w:hAnsi="宋体" w:cs="宋体"/>
          <w:sz w:val="24"/>
        </w:rPr>
        <w:t xml:space="preserve">3.当事人一方要求变更或解除框架协议时，应当在变更或解除框架协议前5个工作日通知对方，因变更或解除框架协议使一方遭受损失的，除依法可以免除的责任外，应由责任方负责赔偿。变更或解除框架协议的通知或协议必须采取书面形式，协议未达成之前，原框架协议仍然有效。</w:t>
      </w:r>
      <w:r/>
    </w:p>
    <w:p>
      <w:pPr>
        <w:ind w:firstLine="420"/>
        <w:spacing w:line="360" w:lineRule="auto"/>
        <w:rPr>
          <w:rFonts w:ascii="宋体" w:hAnsi="宋体" w:cs="宋体"/>
          <w:sz w:val="24"/>
        </w:rPr>
      </w:pPr>
      <w:r>
        <w:rPr>
          <w:rFonts w:hint="eastAsia" w:ascii="宋体" w:hAnsi="宋体" w:cs="宋体"/>
          <w:sz w:val="24"/>
        </w:rPr>
        <w:t xml:space="preserve">4.本框架协议未尽事宜，遵照《中华人民共和国民法典》有关条文执行。</w:t>
      </w:r>
      <w:r/>
    </w:p>
    <w:p>
      <w:pPr>
        <w:ind w:firstLine="420"/>
        <w:spacing w:line="360" w:lineRule="auto"/>
        <w:rPr>
          <w:rFonts w:ascii="宋体" w:hAnsi="宋体" w:cs="宋体"/>
          <w:sz w:val="24"/>
        </w:rPr>
      </w:pPr>
      <w:r>
        <w:rPr>
          <w:rFonts w:hint="eastAsia" w:ascii="宋体" w:hAnsi="宋体" w:cs="宋体"/>
          <w:sz w:val="24"/>
        </w:rPr>
        <w:t xml:space="preserve">5.本合同正本一式</w:t>
      </w:r>
      <w:r>
        <w:rPr>
          <w:rFonts w:hint="eastAsia" w:ascii="宋体" w:hAnsi="宋体" w:cs="宋体"/>
          <w:sz w:val="24"/>
        </w:rPr>
        <w:t xml:space="preserve">三份，具有同等法律效力，甲乙双方各执一份；</w:t>
      </w:r>
      <w:r>
        <w:rPr>
          <w:rFonts w:hint="eastAsia" w:ascii="宋体" w:hAnsi="宋体" w:cs="宋体"/>
          <w:sz w:val="24"/>
        </w:rPr>
        <w:t xml:space="preserve">句容市</w:t>
      </w:r>
      <w:r>
        <w:rPr>
          <w:rFonts w:hint="eastAsia" w:ascii="宋体" w:hAnsi="宋体" w:cs="宋体"/>
          <w:sz w:val="24"/>
        </w:rPr>
        <w:t xml:space="preserve">财政局</w:t>
      </w:r>
      <w:r>
        <w:rPr>
          <w:rFonts w:hint="eastAsia" w:ascii="宋体" w:hAnsi="宋体" w:cs="宋体"/>
          <w:sz w:val="24"/>
        </w:rPr>
        <w:t xml:space="preserve">政府</w:t>
      </w:r>
      <w:r>
        <w:rPr>
          <w:rFonts w:hint="eastAsia" w:ascii="宋体" w:hAnsi="宋体" w:cs="宋体"/>
          <w:sz w:val="24"/>
        </w:rPr>
        <w:t xml:space="preserve">采购</w:t>
      </w:r>
      <w:r>
        <w:rPr>
          <w:rFonts w:hint="eastAsia" w:ascii="宋体" w:hAnsi="宋体" w:cs="宋体"/>
          <w:sz w:val="24"/>
        </w:rPr>
        <w:t xml:space="preserve">科</w:t>
      </w:r>
      <w:r>
        <w:rPr>
          <w:rFonts w:hint="eastAsia" w:ascii="宋体" w:hAnsi="宋体" w:cs="宋体"/>
          <w:sz w:val="24"/>
        </w:rPr>
        <w:t xml:space="preserve">备案</w:t>
      </w:r>
      <w:r>
        <w:rPr>
          <w:rFonts w:hint="eastAsia" w:ascii="宋体" w:hAnsi="宋体" w:cs="宋体"/>
          <w:sz w:val="24"/>
        </w:rPr>
        <w:t xml:space="preserve">一份。</w:t>
      </w:r>
      <w:r/>
    </w:p>
    <w:p>
      <w:pPr>
        <w:spacing w:line="360" w:lineRule="auto"/>
        <w:rPr>
          <w:rFonts w:ascii="宋体" w:hAnsi="宋体" w:cs="宋体"/>
          <w:sz w:val="24"/>
        </w:rPr>
      </w:pPr>
      <w:r>
        <w:rPr>
          <w:rFonts w:ascii="宋体" w:hAnsi="宋体" w:cs="宋体"/>
          <w:sz w:val="24"/>
        </w:rPr>
      </w:r>
      <w:r/>
    </w:p>
    <w:p>
      <w:pPr>
        <w:spacing w:line="480" w:lineRule="auto"/>
        <w:rPr>
          <w:rFonts w:ascii="宋体" w:hAnsi="宋体" w:cs="宋体"/>
          <w:sz w:val="24"/>
          <w:u w:val="single"/>
        </w:rPr>
      </w:pPr>
      <w:r>
        <w:rPr>
          <w:rFonts w:hint="eastAsia" w:ascii="宋体" w:hAnsi="宋体" w:cs="宋体"/>
          <w:sz w:val="24"/>
        </w:rPr>
        <w:t xml:space="preserve">甲方</w:t>
      </w:r>
      <w:r>
        <w:rPr>
          <w:rFonts w:hint="eastAsia" w:ascii="宋体" w:hAnsi="宋体" w:cs="宋体"/>
          <w:sz w:val="24"/>
        </w:rPr>
        <w:t xml:space="preserve">（盖章）</w:t>
      </w:r>
      <w:r>
        <w:rPr>
          <w:rFonts w:hint="eastAsia" w:ascii="宋体" w:hAnsi="宋体" w:cs="宋体"/>
          <w:sz w:val="24"/>
        </w:rPr>
        <w:t xml:space="preserve">：</w:t>
      </w:r>
      <w:r>
        <w:rPr>
          <w:rFonts w:hint="eastAsia" w:ascii="宋体" w:hAnsi="宋体" w:cs="宋体"/>
          <w:sz w:val="24"/>
        </w:rPr>
        <w:t xml:space="preserve">句容市财政局</w:t>
      </w:r>
      <w:r>
        <w:rPr>
          <w:rFonts w:hint="eastAsia" w:ascii="宋体" w:hAnsi="宋体" w:cs="宋体"/>
          <w:sz w:val="24"/>
        </w:rPr>
        <w:t xml:space="preserve"> </w:t>
      </w:r>
      <w:r/>
    </w:p>
    <w:p>
      <w:pPr>
        <w:spacing w:line="480" w:lineRule="auto"/>
        <w:rPr>
          <w:rFonts w:ascii="宋体" w:hAnsi="宋体" w:cs="宋体"/>
          <w:sz w:val="24"/>
        </w:rPr>
      </w:pPr>
      <w:r>
        <w:rPr>
          <w:rFonts w:hint="eastAsia" w:ascii="宋体" w:hAnsi="宋体" w:cs="宋体"/>
          <w:sz w:val="24"/>
        </w:rPr>
        <w:t xml:space="preserve">地址： </w:t>
      </w:r>
      <w:r/>
    </w:p>
    <w:p>
      <w:pPr>
        <w:spacing w:line="480" w:lineRule="auto"/>
        <w:rPr>
          <w:rFonts w:ascii="宋体" w:hAnsi="宋体" w:cs="宋体"/>
          <w:sz w:val="24"/>
        </w:rPr>
      </w:pPr>
      <w:r>
        <w:rPr>
          <w:rFonts w:hint="eastAsia" w:ascii="宋体" w:hAnsi="宋体" w:cs="宋体"/>
          <w:sz w:val="24"/>
        </w:rPr>
        <w:t xml:space="preserve">法定代表人</w:t>
      </w:r>
      <w:r>
        <w:rPr>
          <w:rFonts w:hint="eastAsia" w:ascii="宋体" w:hAnsi="宋体" w:cs="宋体"/>
          <w:sz w:val="24"/>
        </w:rPr>
        <w:t xml:space="preserve">或</w:t>
      </w:r>
      <w:r>
        <w:rPr>
          <w:rFonts w:hint="eastAsia" w:ascii="宋体" w:hAnsi="宋体" w:cs="宋体"/>
          <w:sz w:val="24"/>
        </w:rPr>
        <w:t xml:space="preserve">委托代理人</w:t>
      </w:r>
      <w:r>
        <w:rPr>
          <w:rFonts w:hint="eastAsia" w:ascii="宋体" w:hAnsi="宋体" w:cs="宋体"/>
          <w:sz w:val="24"/>
        </w:rPr>
        <w:t xml:space="preserve">：</w:t>
      </w:r>
      <w:r>
        <w:rPr>
          <w:rFonts w:hint="eastAsia" w:ascii="宋体" w:hAnsi="宋体" w:cs="宋体"/>
          <w:sz w:val="24"/>
        </w:rPr>
        <w:t xml:space="preserve"> </w:t>
      </w:r>
      <w:r/>
    </w:p>
    <w:p>
      <w:pPr>
        <w:spacing w:line="480" w:lineRule="auto"/>
        <w:rPr>
          <w:rFonts w:ascii="宋体" w:hAnsi="宋体" w:cs="宋体"/>
          <w:sz w:val="24"/>
        </w:rPr>
      </w:pPr>
      <w:r>
        <w:rPr>
          <w:rFonts w:hint="eastAsia" w:ascii="宋体" w:hAnsi="宋体" w:cs="宋体"/>
          <w:sz w:val="24"/>
        </w:rPr>
        <w:t xml:space="preserve">联系方式</w:t>
      </w:r>
      <w:r>
        <w:rPr>
          <w:rFonts w:hint="eastAsia" w:ascii="宋体" w:hAnsi="宋体" w:cs="宋体"/>
          <w:sz w:val="24"/>
        </w:rPr>
        <w:t xml:space="preserve">：</w:t>
      </w:r>
      <w:r/>
    </w:p>
    <w:p>
      <w:pPr>
        <w:spacing w:line="480" w:lineRule="auto"/>
        <w:rPr>
          <w:rFonts w:ascii="宋体" w:hAnsi="宋体" w:cs="宋体"/>
          <w:b/>
          <w:sz w:val="24"/>
        </w:rPr>
      </w:pPr>
      <w:r>
        <w:rPr>
          <w:rFonts w:ascii="宋体" w:hAnsi="宋体" w:cs="宋体"/>
          <w:b/>
          <w:sz w:val="24"/>
        </w:rPr>
      </w:r>
      <w:r/>
    </w:p>
    <w:p>
      <w:pPr>
        <w:spacing w:line="480" w:lineRule="auto"/>
        <w:rPr>
          <w:rFonts w:ascii="宋体" w:hAnsi="宋体" w:cs="宋体"/>
          <w:b/>
          <w:sz w:val="24"/>
        </w:rPr>
      </w:pPr>
      <w:r>
        <w:rPr>
          <w:rFonts w:ascii="宋体" w:hAnsi="宋体" w:cs="宋体"/>
          <w:b/>
          <w:sz w:val="24"/>
        </w:rPr>
      </w:r>
      <w:r/>
    </w:p>
    <w:p>
      <w:pPr>
        <w:spacing w:line="480" w:lineRule="auto"/>
        <w:rPr>
          <w:rFonts w:ascii="宋体" w:hAnsi="宋体" w:cs="宋体"/>
          <w:sz w:val="24"/>
        </w:rPr>
      </w:pPr>
      <w:r>
        <w:rPr>
          <w:rFonts w:hint="eastAsia" w:ascii="宋体" w:hAnsi="宋体" w:cs="宋体"/>
          <w:sz w:val="24"/>
        </w:rPr>
        <w:t xml:space="preserve">乙方</w:t>
      </w:r>
      <w:r>
        <w:rPr>
          <w:rFonts w:hint="eastAsia" w:ascii="宋体" w:hAnsi="宋体" w:cs="宋体"/>
          <w:sz w:val="24"/>
        </w:rPr>
        <w:t xml:space="preserve">（盖章）</w:t>
      </w:r>
      <w:r>
        <w:rPr>
          <w:rFonts w:hint="eastAsia" w:ascii="宋体" w:hAnsi="宋体" w:cs="宋体"/>
          <w:sz w:val="24"/>
        </w:rPr>
        <w:t xml:space="preserve">：</w:t>
      </w:r>
      <w:r/>
    </w:p>
    <w:p>
      <w:pPr>
        <w:spacing w:line="480" w:lineRule="auto"/>
        <w:rPr>
          <w:rFonts w:ascii="宋体" w:hAnsi="宋体" w:cs="宋体"/>
          <w:sz w:val="24"/>
        </w:rPr>
      </w:pPr>
      <w:r>
        <w:rPr>
          <w:rFonts w:hint="eastAsia" w:ascii="宋体" w:hAnsi="宋体" w:cs="宋体"/>
          <w:sz w:val="24"/>
        </w:rPr>
        <w:t xml:space="preserve">地址：</w:t>
      </w:r>
      <w:r/>
    </w:p>
    <w:p>
      <w:pPr>
        <w:spacing w:line="480" w:lineRule="auto"/>
        <w:rPr>
          <w:rFonts w:ascii="宋体" w:hAnsi="宋体" w:cs="宋体"/>
          <w:sz w:val="24"/>
        </w:rPr>
      </w:pPr>
      <w:r>
        <w:rPr>
          <w:rFonts w:hint="eastAsia" w:ascii="宋体" w:hAnsi="宋体" w:cs="宋体"/>
          <w:sz w:val="24"/>
        </w:rPr>
        <w:t xml:space="preserve">法定代表人</w:t>
      </w:r>
      <w:r>
        <w:rPr>
          <w:rFonts w:hint="eastAsia" w:ascii="宋体" w:hAnsi="宋体" w:cs="宋体"/>
          <w:sz w:val="24"/>
        </w:rPr>
        <w:t xml:space="preserve">或</w:t>
      </w:r>
      <w:r>
        <w:rPr>
          <w:rFonts w:hint="eastAsia" w:ascii="宋体" w:hAnsi="宋体" w:cs="宋体"/>
          <w:sz w:val="24"/>
        </w:rPr>
        <w:t xml:space="preserve">委托代理人：</w:t>
      </w:r>
      <w:r>
        <w:rPr>
          <w:rFonts w:hint="eastAsia" w:ascii="宋体" w:hAnsi="宋体" w:cs="宋体"/>
          <w:sz w:val="24"/>
        </w:rPr>
        <w:t xml:space="preserve"> </w:t>
      </w:r>
      <w:r/>
    </w:p>
    <w:p>
      <w:pPr>
        <w:spacing w:line="480" w:lineRule="auto"/>
        <w:rPr>
          <w:rFonts w:ascii="宋体" w:hAnsi="宋体" w:cs="宋体"/>
          <w:sz w:val="24"/>
        </w:rPr>
      </w:pPr>
      <w:r>
        <w:rPr>
          <w:rFonts w:hint="eastAsia" w:ascii="宋体" w:hAnsi="宋体" w:cs="宋体"/>
          <w:sz w:val="24"/>
        </w:rPr>
        <w:t xml:space="preserve">联系方式</w:t>
      </w:r>
      <w:r>
        <w:rPr>
          <w:rFonts w:hint="eastAsia" w:ascii="宋体" w:hAnsi="宋体" w:cs="宋体"/>
          <w:sz w:val="24"/>
        </w:rPr>
        <w:t xml:space="preserve">：</w:t>
      </w:r>
      <w:r>
        <w:rPr>
          <w:rFonts w:hint="eastAsia" w:ascii="宋体" w:hAnsi="宋体" w:cs="宋体"/>
          <w:sz w:val="24"/>
        </w:rPr>
        <w:t xml:space="preserve">  </w:t>
      </w:r>
      <w:r/>
    </w:p>
    <w:p>
      <w:pPr>
        <w:spacing w:line="480" w:lineRule="auto"/>
        <w:rPr>
          <w:rFonts w:ascii="宋体" w:hAnsi="宋体" w:cs="宋体"/>
          <w:sz w:val="24"/>
        </w:rPr>
      </w:pPr>
      <w:r>
        <w:rPr>
          <w:rFonts w:hint="eastAsia" w:ascii="宋体" w:hAnsi="宋体" w:cs="宋体"/>
          <w:sz w:val="24"/>
        </w:rPr>
        <w:t xml:space="preserve">开户银行：</w:t>
      </w:r>
      <w:r/>
    </w:p>
    <w:p>
      <w:pPr>
        <w:spacing w:line="480" w:lineRule="auto"/>
        <w:rPr>
          <w:rFonts w:ascii="宋体" w:hAnsi="宋体" w:cs="宋体"/>
          <w:sz w:val="24"/>
        </w:rPr>
      </w:pPr>
      <w:r>
        <w:rPr>
          <w:rFonts w:hint="eastAsia" w:ascii="宋体" w:hAnsi="宋体" w:cs="宋体"/>
          <w:sz w:val="24"/>
        </w:rPr>
        <w:t xml:space="preserve">开户名称：</w:t>
      </w:r>
      <w:r/>
    </w:p>
    <w:p>
      <w:pPr>
        <w:spacing w:line="480" w:lineRule="auto"/>
        <w:rPr>
          <w:rFonts w:ascii="宋体" w:hAnsi="宋体" w:cs="宋体"/>
          <w:sz w:val="24"/>
        </w:rPr>
      </w:pPr>
      <w:r>
        <w:rPr>
          <w:rFonts w:hint="eastAsia" w:ascii="宋体" w:hAnsi="宋体" w:cs="宋体"/>
          <w:sz w:val="24"/>
        </w:rPr>
        <w:t xml:space="preserve">银行账号：</w:t>
      </w:r>
      <w:r/>
    </w:p>
    <w:p>
      <w:pPr>
        <w:pStyle w:val="897"/>
      </w:pPr>
      <w:r/>
      <w:r/>
    </w:p>
    <w:p>
      <w:pPr>
        <w:jc w:val="center"/>
        <w:spacing w:line="480" w:lineRule="auto"/>
        <w:rPr>
          <w:rFonts w:ascii="宋体" w:hAnsi="宋体" w:cs="楷体"/>
          <w:b/>
          <w:color w:val="000000"/>
          <w:sz w:val="48"/>
          <w:szCs w:val="22"/>
        </w:rPr>
      </w:pPr>
      <w:r>
        <w:rPr>
          <w:rFonts w:hint="eastAsia" w:ascii="宋体" w:hAnsi="宋体" w:cs="宋体"/>
          <w:sz w:val="24"/>
        </w:rPr>
        <w:br w:type="page" w:clear="all"/>
      </w:r>
      <w:r>
        <w:rPr>
          <w:rFonts w:hint="eastAsia" w:ascii="宋体" w:hAnsi="宋体" w:cs="宋体"/>
          <w:szCs w:val="20"/>
        </w:rPr>
        <w:t xml:space="preserve">  </w:t>
      </w:r>
      <w:r>
        <w:rPr>
          <w:rFonts w:hint="eastAsia" w:ascii="宋体" w:hAnsi="宋体" w:cs="楷体"/>
          <w:b/>
          <w:color w:val="000000"/>
          <w:sz w:val="48"/>
          <w:szCs w:val="22"/>
        </w:rPr>
        <w:t xml:space="preserve"> </w:t>
      </w:r>
      <w:r>
        <w:rPr>
          <w:rFonts w:hint="eastAsia" w:ascii="宋体" w:hAnsi="宋体" w:cs="楷体"/>
          <w:b/>
          <w:color w:val="000000"/>
          <w:sz w:val="48"/>
          <w:szCs w:val="22"/>
          <w:u w:val="single"/>
        </w:rPr>
        <w:t xml:space="preserve">  </w:t>
      </w:r>
      <w:r>
        <w:rPr>
          <w:rFonts w:hint="eastAsia" w:ascii="宋体" w:hAnsi="宋体" w:cs="楷体"/>
          <w:b/>
          <w:color w:val="000000"/>
          <w:sz w:val="48"/>
          <w:szCs w:val="22"/>
          <w:u w:val="single"/>
        </w:rPr>
        <w:t xml:space="preserve">   </w:t>
      </w:r>
      <w:r>
        <w:rPr>
          <w:rFonts w:hint="eastAsia" w:ascii="宋体" w:hAnsi="宋体" w:cs="楷体"/>
          <w:b/>
          <w:color w:val="000000"/>
          <w:sz w:val="48"/>
          <w:szCs w:val="22"/>
          <w:u w:val="single"/>
        </w:rPr>
        <w:t xml:space="preserve">  </w:t>
      </w:r>
      <w:r>
        <w:rPr>
          <w:rFonts w:hint="eastAsia" w:ascii="宋体" w:hAnsi="宋体" w:cs="楷体"/>
          <w:b/>
          <w:color w:val="000000"/>
          <w:sz w:val="48"/>
          <w:szCs w:val="22"/>
        </w:rPr>
        <w:t xml:space="preserve">评估委托合同</w:t>
      </w:r>
      <w:r/>
    </w:p>
    <w:p>
      <w:pPr>
        <w:spacing w:line="360" w:lineRule="auto"/>
        <w:rPr>
          <w:rFonts w:ascii="宋体" w:hAnsi="宋体" w:cs="楷体"/>
          <w:b/>
          <w:bCs/>
          <w:color w:val="000000"/>
          <w:sz w:val="28"/>
          <w:szCs w:val="28"/>
        </w:rPr>
      </w:pPr>
      <w:r>
        <w:rPr>
          <w:rFonts w:hint="eastAsia" w:ascii="宋体" w:hAnsi="宋体" w:cs="楷体"/>
          <w:b/>
          <w:color w:val="000000"/>
          <w:sz w:val="28"/>
          <w:szCs w:val="28"/>
        </w:rPr>
        <w:t xml:space="preserve">委托人名称</w:t>
      </w:r>
      <w:r>
        <w:rPr>
          <w:rFonts w:hint="eastAsia" w:ascii="宋体" w:hAnsi="宋体" w:cs="楷体"/>
          <w:b/>
          <w:bCs/>
          <w:color w:val="000000"/>
          <w:sz w:val="28"/>
          <w:szCs w:val="28"/>
        </w:rPr>
        <w:t xml:space="preserve">（以下简称甲方）： </w:t>
      </w:r>
      <w:r/>
    </w:p>
    <w:p>
      <w:pPr>
        <w:spacing w:line="360" w:lineRule="auto"/>
        <w:rPr>
          <w:rFonts w:ascii="宋体" w:hAnsi="宋体" w:cs="楷体"/>
          <w:b/>
          <w:bCs/>
          <w:color w:val="000000"/>
          <w:sz w:val="28"/>
          <w:szCs w:val="28"/>
        </w:rPr>
      </w:pPr>
      <w:r>
        <w:rPr>
          <w:rFonts w:hint="eastAsia" w:ascii="宋体" w:hAnsi="宋体" w:cs="楷体"/>
          <w:b/>
          <w:bCs/>
          <w:color w:val="000000"/>
          <w:sz w:val="28"/>
          <w:szCs w:val="28"/>
        </w:rPr>
        <w:t xml:space="preserve">评估机构名称（以下简称乙方）：</w:t>
      </w:r>
      <w:r/>
    </w:p>
    <w:p>
      <w:pPr>
        <w:ind w:firstLine="560"/>
        <w:spacing w:line="560" w:lineRule="exact"/>
        <w:rPr>
          <w:rFonts w:ascii="宋体" w:hAnsi="宋体" w:cs="楷体"/>
          <w:b/>
          <w:color w:val="000000"/>
          <w:sz w:val="28"/>
          <w:szCs w:val="28"/>
        </w:rPr>
      </w:pPr>
      <w:r>
        <w:rPr>
          <w:rFonts w:hint="eastAsia" w:ascii="宋体" w:hAnsi="宋体" w:cs="楷体"/>
          <w:color w:val="000000"/>
          <w:sz w:val="28"/>
          <w:szCs w:val="28"/>
        </w:rPr>
        <w:t xml:space="preserve">根据国家有评估的法律法规和相关规定，本着自愿、平等、诚实信用的原则，甲方委托乙方进行评估服务，经双方协商一致，达成以下约定：</w:t>
      </w:r>
      <w:r>
        <w:rPr>
          <w:rFonts w:hint="eastAsia" w:ascii="宋体" w:hAnsi="宋体" w:cs="楷体"/>
          <w:color w:val="000000"/>
          <w:sz w:val="28"/>
          <w:szCs w:val="28"/>
        </w:rPr>
        <w:br/>
      </w:r>
      <w:r>
        <w:rPr>
          <w:rFonts w:hint="eastAsia" w:ascii="宋体" w:hAnsi="宋体" w:cs="楷体"/>
          <w:b/>
          <w:color w:val="000000"/>
          <w:sz w:val="28"/>
          <w:szCs w:val="28"/>
        </w:rPr>
        <w:t xml:space="preserve">一、评估目的</w:t>
      </w:r>
      <w:r/>
    </w:p>
    <w:p>
      <w:pPr>
        <w:ind w:firstLine="560"/>
        <w:spacing w:line="560" w:lineRule="exact"/>
        <w:rPr>
          <w:rFonts w:ascii="宋体" w:hAnsi="宋体" w:cs="楷体"/>
          <w:color w:val="000000"/>
          <w:sz w:val="28"/>
          <w:szCs w:val="28"/>
        </w:rPr>
      </w:pPr>
      <w:r>
        <w:rPr>
          <w:rFonts w:hint="eastAsia" w:ascii="宋体" w:hAnsi="宋体"/>
          <w:color w:val="000000"/>
          <w:sz w:val="28"/>
          <w:szCs w:val="28"/>
        </w:rPr>
        <w:t xml:space="preserve">为</w:t>
      </w:r>
      <w:r>
        <w:rPr>
          <w:rFonts w:hint="eastAsia" w:ascii="宋体" w:hAnsi="宋体"/>
          <w:color w:val="000000"/>
          <w:sz w:val="28"/>
          <w:szCs w:val="28"/>
          <w:u w:val="single"/>
        </w:rPr>
        <w:t xml:space="preserve">___________________________________________</w:t>
      </w:r>
      <w:r>
        <w:rPr>
          <w:rFonts w:hint="eastAsia" w:ascii="宋体" w:hAnsi="宋体"/>
          <w:color w:val="000000"/>
          <w:sz w:val="28"/>
          <w:szCs w:val="28"/>
        </w:rPr>
        <w:t xml:space="preserve">提供价值参考依据。 </w:t>
      </w:r>
      <w:r/>
    </w:p>
    <w:p>
      <w:pPr>
        <w:spacing w:line="560" w:lineRule="exact"/>
        <w:rPr>
          <w:rFonts w:ascii="宋体" w:hAnsi="宋体" w:cs="楷体"/>
          <w:b/>
          <w:color w:val="000000"/>
          <w:sz w:val="28"/>
          <w:szCs w:val="28"/>
        </w:rPr>
      </w:pPr>
      <w:r>
        <w:rPr>
          <w:rFonts w:hint="eastAsia" w:ascii="宋体" w:hAnsi="宋体" w:cs="楷体"/>
          <w:color w:val="000000"/>
          <w:sz w:val="28"/>
          <w:szCs w:val="28"/>
        </w:rPr>
        <w:t xml:space="preserve">二、</w:t>
      </w:r>
      <w:r>
        <w:rPr>
          <w:rFonts w:hint="eastAsia" w:ascii="宋体" w:hAnsi="宋体" w:cs="楷体"/>
          <w:b/>
          <w:color w:val="000000"/>
          <w:sz w:val="28"/>
          <w:szCs w:val="28"/>
        </w:rPr>
        <w:t xml:space="preserve">评估对象与评估范围</w:t>
      </w:r>
      <w:r/>
    </w:p>
    <w:p>
      <w:pPr>
        <w:ind w:firstLine="560"/>
        <w:spacing w:line="560" w:lineRule="exact"/>
        <w:rPr>
          <w:rFonts w:ascii="宋体" w:hAnsi="宋体"/>
          <w:color w:val="000000"/>
          <w:sz w:val="28"/>
          <w:szCs w:val="28"/>
        </w:rPr>
      </w:pPr>
      <w:r>
        <w:rPr>
          <w:rFonts w:ascii="宋体" w:hAnsi="宋体"/>
          <w:color w:val="000000"/>
          <w:sz w:val="28"/>
          <w:szCs w:val="28"/>
        </w:rPr>
        <w:t xml:space="preserve">评估对象</w:t>
      </w:r>
      <w:r>
        <w:rPr>
          <w:rFonts w:hint="eastAsia" w:ascii="宋体" w:hAnsi="宋体"/>
          <w:color w:val="000000"/>
          <w:sz w:val="28"/>
          <w:szCs w:val="28"/>
        </w:rPr>
        <w:t xml:space="preserve">及范围</w:t>
      </w:r>
      <w:r>
        <w:rPr>
          <w:rFonts w:ascii="宋体" w:hAnsi="宋体"/>
          <w:color w:val="000000"/>
          <w:sz w:val="28"/>
          <w:szCs w:val="28"/>
        </w:rPr>
        <w:t xml:space="preserve">：</w:t>
      </w:r>
      <w:r>
        <w:rPr>
          <w:rFonts w:hint="eastAsia" w:ascii="宋体" w:hAnsi="宋体"/>
          <w:color w:val="000000"/>
          <w:sz w:val="28"/>
          <w:szCs w:val="28"/>
          <w:u w:val="single"/>
        </w:rPr>
        <w:t xml:space="preserve">                                     </w:t>
      </w:r>
      <w:r>
        <w:rPr>
          <w:rFonts w:hint="eastAsia" w:ascii="宋体" w:hAnsi="宋体"/>
          <w:color w:val="000000"/>
          <w:sz w:val="28"/>
          <w:szCs w:val="28"/>
        </w:rPr>
        <w:t xml:space="preserve">。                                                                 </w:t>
      </w:r>
      <w:r/>
    </w:p>
    <w:p>
      <w:pPr>
        <w:spacing w:line="560" w:lineRule="exact"/>
        <w:rPr>
          <w:rFonts w:ascii="宋体" w:hAnsi="宋体" w:cs="楷体"/>
          <w:b/>
          <w:color w:val="000000"/>
          <w:sz w:val="28"/>
          <w:szCs w:val="28"/>
        </w:rPr>
      </w:pPr>
      <w:r>
        <w:rPr>
          <w:rFonts w:hint="eastAsia" w:ascii="宋体" w:hAnsi="宋体" w:cs="楷体"/>
          <w:b/>
          <w:color w:val="000000"/>
          <w:sz w:val="28"/>
          <w:szCs w:val="28"/>
        </w:rPr>
        <w:t xml:space="preserve">三、评估基准日</w:t>
      </w:r>
      <w:r/>
    </w:p>
    <w:p>
      <w:pPr>
        <w:spacing w:line="560" w:lineRule="exact"/>
        <w:rPr>
          <w:rFonts w:ascii="宋体" w:hAnsi="宋体" w:cs="楷体"/>
          <w:b/>
          <w:color w:val="000000"/>
          <w:sz w:val="28"/>
          <w:szCs w:val="28"/>
          <w:u w:val="single"/>
        </w:rPr>
      </w:pPr>
      <w:r>
        <w:rPr>
          <w:rFonts w:hint="eastAsia" w:ascii="宋体" w:hAnsi="宋体" w:cs="楷体"/>
          <w:b/>
          <w:color w:val="000000"/>
          <w:sz w:val="28"/>
          <w:szCs w:val="28"/>
        </w:rPr>
        <w:t xml:space="preserve">  </w:t>
      </w:r>
      <w:r>
        <w:rPr>
          <w:rFonts w:hint="eastAsia" w:ascii="宋体" w:hAnsi="宋体" w:cs="楷体"/>
          <w:bCs/>
          <w:color w:val="000000"/>
          <w:sz w:val="28"/>
          <w:szCs w:val="28"/>
        </w:rPr>
        <w:t xml:space="preserve">  </w:t>
      </w:r>
      <w:r>
        <w:rPr>
          <w:rFonts w:hint="eastAsia" w:ascii="宋体" w:hAnsi="宋体" w:cs="楷体"/>
          <w:bCs/>
          <w:color w:val="000000"/>
          <w:sz w:val="28"/>
          <w:szCs w:val="28"/>
          <w:u w:val="single"/>
        </w:rPr>
        <w:t xml:space="preserve">    年  月   日 </w:t>
      </w:r>
      <w:r/>
    </w:p>
    <w:p>
      <w:pPr>
        <w:spacing w:line="560" w:lineRule="exact"/>
        <w:rPr>
          <w:rFonts w:ascii="宋体" w:hAnsi="宋体" w:cs="楷体"/>
          <w:b/>
          <w:color w:val="000000"/>
          <w:sz w:val="28"/>
          <w:szCs w:val="28"/>
        </w:rPr>
      </w:pPr>
      <w:r>
        <w:rPr>
          <w:rFonts w:hint="eastAsia" w:ascii="宋体" w:hAnsi="宋体" w:cs="楷体"/>
          <w:b/>
          <w:color w:val="000000"/>
          <w:sz w:val="28"/>
          <w:szCs w:val="28"/>
        </w:rPr>
        <w:t xml:space="preserve">四、价值类型</w:t>
      </w:r>
      <w:r/>
    </w:p>
    <w:p>
      <w:pPr>
        <w:ind w:firstLine="560"/>
        <w:spacing w:line="560" w:lineRule="exact"/>
        <w:rPr>
          <w:rFonts w:ascii="宋体" w:hAnsi="宋体" w:cs="楷体"/>
          <w:color w:val="000000"/>
          <w:sz w:val="28"/>
          <w:szCs w:val="28"/>
          <w:u w:val="single"/>
        </w:rPr>
      </w:pPr>
      <w:r>
        <w:rPr>
          <w:rFonts w:hint="eastAsia" w:ascii="宋体" w:hAnsi="宋体" w:cs="楷体"/>
          <w:color w:val="000000"/>
          <w:sz w:val="28"/>
          <w:szCs w:val="28"/>
          <w:u w:val="single"/>
        </w:rPr>
        <w:t xml:space="preserve">        </w:t>
      </w:r>
      <w:r/>
    </w:p>
    <w:p>
      <w:pPr>
        <w:spacing w:line="560" w:lineRule="exact"/>
        <w:rPr>
          <w:rFonts w:ascii="宋体" w:hAnsi="宋体" w:cs="楷体"/>
          <w:b/>
          <w:color w:val="000000"/>
          <w:sz w:val="28"/>
          <w:szCs w:val="28"/>
        </w:rPr>
        <w:outlineLvl w:val="0"/>
      </w:pPr>
      <w:r>
        <w:rPr>
          <w:rFonts w:hint="eastAsia" w:ascii="宋体" w:hAnsi="宋体" w:cs="楷体"/>
          <w:b/>
          <w:color w:val="000000"/>
          <w:sz w:val="28"/>
          <w:szCs w:val="28"/>
        </w:rPr>
        <w:t xml:space="preserve">五、评估报告使用者和使用方式</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1.本报告的使用者包括</w:t>
      </w:r>
      <w:r>
        <w:rPr>
          <w:rFonts w:hint="eastAsia" w:ascii="宋体" w:hAnsi="宋体" w:cs="楷体"/>
          <w:bCs/>
          <w:color w:val="000000"/>
          <w:sz w:val="28"/>
          <w:szCs w:val="28"/>
          <w:u w:val="single"/>
        </w:rPr>
        <w:t xml:space="preserve"> 甲方及甲方许可使用的、与本次经济行为相关的第三方。</w:t>
      </w:r>
      <w:r>
        <w:rPr>
          <w:rFonts w:hint="eastAsia" w:ascii="宋体" w:hAnsi="宋体" w:cs="楷体"/>
          <w:bCs/>
          <w:color w:val="000000"/>
          <w:sz w:val="28"/>
          <w:szCs w:val="28"/>
        </w:rPr>
        <w:t xml:space="preserve">本评估报告仅</w:t>
      </w:r>
      <w:r>
        <w:rPr>
          <w:rFonts w:hint="eastAsia" w:ascii="宋体" w:hAnsi="宋体" w:cs="楷体"/>
          <w:bCs/>
          <w:color w:val="000000"/>
          <w:sz w:val="28"/>
          <w:szCs w:val="28"/>
        </w:rPr>
        <w:t xml:space="preserve">供上述</w:t>
      </w:r>
      <w:r>
        <w:rPr>
          <w:rFonts w:hint="eastAsia" w:ascii="宋体" w:hAnsi="宋体" w:cs="楷体"/>
          <w:bCs/>
          <w:color w:val="000000"/>
          <w:sz w:val="28"/>
          <w:szCs w:val="28"/>
        </w:rPr>
        <w:t xml:space="preserve">约定的报告使用者使用，法律、法规另有规定除外。</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2.乙方及乙方的评估师对甲方和其他评估报告使用者不当使用评估报告所造成的后果不承担责任。未征得乙方的同意，评估报告的内容不得被摘抄、引用或者披露于公开媒体，法律、法规规定以及相关当事方，另有约定的除外。</w:t>
      </w:r>
      <w:r/>
    </w:p>
    <w:p>
      <w:pPr>
        <w:spacing w:line="560" w:lineRule="exact"/>
        <w:rPr>
          <w:rFonts w:ascii="宋体" w:hAnsi="宋体" w:cs="楷体"/>
          <w:b/>
          <w:color w:val="000000"/>
          <w:sz w:val="28"/>
          <w:szCs w:val="28"/>
        </w:rPr>
        <w:outlineLvl w:val="0"/>
      </w:pPr>
      <w:r>
        <w:rPr>
          <w:rFonts w:hint="eastAsia" w:ascii="宋体" w:hAnsi="宋体" w:cs="楷体"/>
          <w:b/>
          <w:color w:val="000000"/>
          <w:sz w:val="28"/>
          <w:szCs w:val="28"/>
        </w:rPr>
        <w:t xml:space="preserve">六、评估报告提交时间、地点及方式</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1.甲、乙双方初步约定评估报告提交时间为被评估单位提交全部评估申报资料</w:t>
      </w:r>
      <w:r>
        <w:rPr>
          <w:rFonts w:hint="eastAsia" w:ascii="宋体" w:hAnsi="宋体" w:cs="楷体"/>
          <w:color w:val="000000"/>
          <w:sz w:val="28"/>
          <w:szCs w:val="28"/>
        </w:rPr>
        <w:t xml:space="preserve">后</w:t>
      </w:r>
      <w:r>
        <w:rPr>
          <w:rFonts w:hint="eastAsia" w:ascii="宋体" w:hAnsi="宋体" w:cs="楷体"/>
          <w:color w:val="000000"/>
          <w:sz w:val="28"/>
          <w:szCs w:val="28"/>
          <w:u w:val="single"/>
        </w:rPr>
        <w:t xml:space="preserve">    </w:t>
      </w:r>
      <w:r>
        <w:rPr>
          <w:rFonts w:hint="eastAsia" w:ascii="宋体" w:hAnsi="宋体" w:cs="楷体"/>
          <w:color w:val="000000"/>
          <w:sz w:val="28"/>
          <w:szCs w:val="28"/>
        </w:rPr>
        <w:t xml:space="preserve">个</w:t>
      </w:r>
      <w:r>
        <w:rPr>
          <w:rFonts w:hint="eastAsia" w:ascii="宋体" w:hAnsi="宋体" w:cs="楷体"/>
          <w:color w:val="000000"/>
          <w:sz w:val="28"/>
          <w:szCs w:val="28"/>
        </w:rPr>
        <w:t xml:space="preserve">工作日内</w:t>
      </w:r>
      <w:r>
        <w:rPr>
          <w:rFonts w:hint="eastAsia" w:ascii="宋体" w:hAnsi="宋体" w:cs="楷体"/>
          <w:bCs/>
          <w:color w:val="000000"/>
          <w:sz w:val="28"/>
          <w:szCs w:val="28"/>
        </w:rPr>
        <w:t xml:space="preserve">，</w:t>
      </w:r>
      <w:r>
        <w:rPr>
          <w:rFonts w:hint="eastAsia" w:ascii="宋体" w:hAnsi="宋体" w:cs="楷体"/>
          <w:color w:val="000000"/>
          <w:sz w:val="28"/>
          <w:szCs w:val="28"/>
        </w:rPr>
        <w:t xml:space="preserve">因甲方或被评估单位需要或不可抗力因素需要延</w:t>
      </w:r>
      <w:r>
        <w:rPr>
          <w:rFonts w:hint="eastAsia" w:ascii="宋体" w:hAnsi="宋体" w:cs="楷体"/>
          <w:color w:val="000000"/>
          <w:sz w:val="28"/>
          <w:szCs w:val="28"/>
        </w:rPr>
        <w:t xml:space="preserve">长提交报告时间的，由甲、乙双方另行协商。</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2.评估报告完成地点，即乙方履行义务所在地为甲方住所地。</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3.评估报告提交方式为：书面报告，并直接提交或邮寄给甲方。</w:t>
      </w:r>
      <w:r/>
    </w:p>
    <w:p>
      <w:pPr>
        <w:spacing w:line="560" w:lineRule="exact"/>
        <w:rPr>
          <w:rFonts w:ascii="宋体" w:hAnsi="宋体" w:cs="楷体"/>
          <w:b/>
          <w:color w:val="000000"/>
          <w:sz w:val="28"/>
          <w:szCs w:val="28"/>
        </w:rPr>
      </w:pPr>
      <w:r>
        <w:rPr>
          <w:rFonts w:hint="eastAsia" w:ascii="宋体" w:hAnsi="宋体" w:cs="楷体"/>
          <w:b/>
          <w:color w:val="000000"/>
          <w:sz w:val="28"/>
          <w:szCs w:val="28"/>
        </w:rPr>
        <w:t xml:space="preserve">七、评估服务费及支付时间和方式</w:t>
      </w:r>
      <w:r/>
    </w:p>
    <w:p>
      <w:pPr>
        <w:ind w:firstLine="490"/>
        <w:spacing w:line="560" w:lineRule="exact"/>
        <w:rPr>
          <w:rFonts w:ascii="宋体" w:hAnsi="宋体" w:cs="楷体"/>
          <w:bCs/>
          <w:sz w:val="28"/>
          <w:szCs w:val="28"/>
        </w:rPr>
      </w:pPr>
      <w:r>
        <w:rPr>
          <w:rFonts w:hint="eastAsia" w:ascii="宋体" w:hAnsi="宋体" w:cs="楷体"/>
          <w:bCs/>
          <w:color w:val="000000"/>
          <w:sz w:val="28"/>
          <w:szCs w:val="28"/>
        </w:rPr>
        <w:t xml:space="preserve">1.费用按照</w:t>
      </w:r>
      <w:r>
        <w:rPr>
          <w:rFonts w:hint="eastAsia" w:ascii="宋体" w:hAnsi="宋体"/>
          <w:sz w:val="24"/>
          <w:u w:val="single"/>
        </w:rPr>
        <w:t xml:space="preserve"> </w:t>
      </w:r>
      <w:r>
        <w:rPr>
          <w:rFonts w:hint="eastAsia" w:ascii="宋体" w:hAnsi="宋体"/>
          <w:sz w:val="28"/>
          <w:szCs w:val="28"/>
          <w:u w:val="single"/>
        </w:rPr>
        <w:t xml:space="preserve">          （收费标准）           </w:t>
      </w:r>
      <w:r>
        <w:rPr>
          <w:rFonts w:hint="eastAsia" w:ascii="宋体" w:hAnsi="宋体"/>
          <w:sz w:val="24"/>
          <w:u w:val="single"/>
        </w:rPr>
        <w:t xml:space="preserve"> </w:t>
      </w:r>
      <w:r>
        <w:rPr>
          <w:rFonts w:hint="eastAsia" w:ascii="宋体" w:hAnsi="宋体" w:cs="楷体"/>
          <w:bCs/>
          <w:color w:val="000000"/>
          <w:sz w:val="28"/>
          <w:szCs w:val="28"/>
        </w:rPr>
        <w:t xml:space="preserve">，综合优惠</w:t>
      </w:r>
      <w:r>
        <w:rPr>
          <w:rFonts w:hint="eastAsia" w:ascii="宋体" w:hAnsi="宋体" w:cs="楷体"/>
          <w:bCs/>
          <w:color w:val="000000"/>
          <w:sz w:val="28"/>
          <w:szCs w:val="28"/>
        </w:rPr>
        <w:t xml:space="preserve">后，</w:t>
      </w:r>
      <w:r>
        <w:rPr>
          <w:rFonts w:hint="eastAsia" w:ascii="宋体" w:hAnsi="宋体" w:cs="楷体"/>
          <w:bCs/>
          <w:sz w:val="28"/>
          <w:szCs w:val="28"/>
        </w:rPr>
        <w:t xml:space="preserve">收费</w:t>
      </w:r>
      <w:r>
        <w:rPr>
          <w:rFonts w:hint="eastAsia" w:ascii="宋体" w:hAnsi="宋体" w:cs="楷体"/>
          <w:bCs/>
          <w:sz w:val="28"/>
          <w:szCs w:val="28"/>
        </w:rPr>
        <w:t xml:space="preserve">金额为</w:t>
      </w:r>
      <w:r>
        <w:rPr>
          <w:rFonts w:hint="eastAsia" w:ascii="宋体" w:hAnsi="宋体" w:cs="楷体"/>
          <w:bCs/>
          <w:sz w:val="28"/>
          <w:szCs w:val="28"/>
        </w:rPr>
        <w:t xml:space="preserve">人民币</w:t>
      </w:r>
      <w:r>
        <w:rPr>
          <w:rFonts w:hint="eastAsia" w:ascii="宋体" w:hAnsi="宋体" w:cs="楷体"/>
          <w:bCs/>
          <w:sz w:val="28"/>
          <w:szCs w:val="28"/>
          <w:u w:val="single"/>
        </w:rPr>
        <w:t xml:space="preserve">    </w:t>
      </w:r>
      <w:r>
        <w:rPr>
          <w:rFonts w:hint="eastAsia" w:ascii="宋体" w:hAnsi="宋体" w:cs="楷体"/>
          <w:bCs/>
          <w:sz w:val="28"/>
          <w:szCs w:val="28"/>
          <w:u w:val="single"/>
        </w:rPr>
        <w:t xml:space="preserve">       </w:t>
      </w:r>
      <w:r>
        <w:rPr>
          <w:rFonts w:hint="eastAsia" w:ascii="宋体" w:hAnsi="宋体" w:cs="楷体"/>
          <w:bCs/>
          <w:sz w:val="28"/>
          <w:szCs w:val="28"/>
          <w:u w:val="single"/>
        </w:rPr>
        <w:t xml:space="preserve">  </w:t>
      </w:r>
      <w:r>
        <w:rPr>
          <w:rFonts w:hint="eastAsia" w:ascii="宋体" w:hAnsi="宋体" w:cs="楷体"/>
          <w:bCs/>
          <w:sz w:val="28"/>
          <w:szCs w:val="28"/>
        </w:rPr>
        <w:t xml:space="preserve">元整（</w:t>
      </w:r>
      <w:r>
        <w:rPr>
          <w:rFonts w:hint="eastAsia" w:ascii="宋体" w:hAnsi="宋体" w:cs="楷体"/>
          <w:bCs/>
          <w:sz w:val="28"/>
          <w:szCs w:val="28"/>
        </w:rPr>
        <w:t xml:space="preserve">¥</w:t>
      </w:r>
      <w:r>
        <w:rPr>
          <w:rFonts w:hint="eastAsia" w:ascii="宋体" w:hAnsi="宋体" w:cs="楷体"/>
          <w:bCs/>
          <w:sz w:val="28"/>
          <w:szCs w:val="28"/>
          <w:u w:val="single"/>
        </w:rPr>
        <w:t xml:space="preserve">   </w:t>
      </w:r>
      <w:r>
        <w:rPr>
          <w:rFonts w:hint="eastAsia" w:ascii="宋体" w:hAnsi="宋体" w:cs="楷体"/>
          <w:bCs/>
          <w:sz w:val="28"/>
          <w:szCs w:val="28"/>
          <w:u w:val="single"/>
        </w:rPr>
        <w:t xml:space="preserve">     </w:t>
      </w:r>
      <w:r>
        <w:rPr>
          <w:rFonts w:hint="eastAsia" w:ascii="宋体" w:hAnsi="宋体" w:cs="楷体"/>
          <w:bCs/>
          <w:sz w:val="28"/>
          <w:szCs w:val="28"/>
          <w:u w:val="single"/>
        </w:rPr>
        <w:t xml:space="preserve">  </w:t>
      </w:r>
      <w:r>
        <w:rPr>
          <w:rFonts w:hint="eastAsia" w:ascii="宋体" w:hAnsi="宋体" w:cs="楷体"/>
          <w:bCs/>
          <w:sz w:val="28"/>
          <w:szCs w:val="28"/>
        </w:rPr>
        <w:t xml:space="preserve">）。</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2.评估服务费的结算支付方式：</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服务工作完成，乙方提交的评估报告</w:t>
      </w:r>
      <w:r>
        <w:rPr>
          <w:rFonts w:hint="eastAsia" w:ascii="宋体" w:hAnsi="宋体" w:cs="楷体"/>
          <w:bCs/>
          <w:color w:val="000000"/>
          <w:sz w:val="28"/>
          <w:szCs w:val="28"/>
        </w:rPr>
        <w:t xml:space="preserve">经甲方认可，在收到乙方正式发票后，甲方向乙方</w:t>
      </w:r>
      <w:r>
        <w:rPr>
          <w:rFonts w:hint="eastAsia" w:ascii="宋体" w:hAnsi="宋体" w:cs="楷体"/>
          <w:bCs/>
          <w:color w:val="000000"/>
          <w:sz w:val="28"/>
          <w:szCs w:val="28"/>
        </w:rPr>
        <w:t xml:space="preserve">付清</w:t>
      </w:r>
      <w:r>
        <w:rPr>
          <w:rFonts w:hint="eastAsia" w:ascii="宋体" w:hAnsi="宋体" w:cs="楷体"/>
          <w:bCs/>
          <w:color w:val="000000"/>
          <w:sz w:val="28"/>
          <w:szCs w:val="28"/>
        </w:rPr>
        <w:t xml:space="preserve">评估咨询服务费。</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3.</w:t>
      </w:r>
      <w:r>
        <w:rPr>
          <w:rFonts w:hint="eastAsia" w:ascii="宋体" w:hAnsi="宋体" w:cs="楷体"/>
          <w:bCs/>
          <w:color w:val="000000"/>
          <w:sz w:val="28"/>
          <w:szCs w:val="28"/>
        </w:rPr>
        <w:t xml:space="preserve">以下</w:t>
      </w:r>
      <w:r>
        <w:rPr>
          <w:rFonts w:hint="eastAsia" w:ascii="宋体" w:hAnsi="宋体" w:cs="楷体"/>
          <w:bCs/>
          <w:color w:val="000000"/>
          <w:sz w:val="28"/>
          <w:szCs w:val="28"/>
        </w:rPr>
        <w:t xml:space="preserve">列情况，甲方应根据实际情况的增加付给乙方评估服务费，增加的金额由双方协商确定，需签订补充协议或重新签订协议。</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（1）评估过程中，因甲方的方案发生变化，而导致评估范围扩大，出现事先未曾约定的新增评估事项的。</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（2）因评估目的、评估对象、评估基准日发生变化，或者评估范围发生较大变化，导致乙方需再次进入现场重新进行现场勘查并调整、补充出具评估报告的。</w:t>
      </w:r>
      <w:r/>
    </w:p>
    <w:p>
      <w:pPr>
        <w:spacing w:line="560" w:lineRule="exact"/>
        <w:rPr>
          <w:rFonts w:ascii="宋体" w:hAnsi="宋体" w:cs="楷体"/>
          <w:b/>
          <w:color w:val="000000"/>
          <w:sz w:val="28"/>
          <w:szCs w:val="28"/>
        </w:rPr>
      </w:pPr>
      <w:r>
        <w:rPr>
          <w:rFonts w:hint="eastAsia" w:ascii="宋体" w:hAnsi="宋体" w:cs="楷体"/>
          <w:b/>
          <w:color w:val="000000"/>
          <w:sz w:val="28"/>
          <w:szCs w:val="28"/>
        </w:rPr>
        <w:t xml:space="preserve">八、当事人的其他权利和义务</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1.甲方的责任</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1）甲方应当根据评估业务需要，负责乙方评估人员与相关当事方之间的协调；按约定的日期为乙方提供与评估相关的评估明细表及相关证明材料，甲方、产权持有者、被评估单位应当对其提供的评估明细表及相关证明材料以签字、盖章或者其他方式进行确认。</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（2）</w:t>
      </w:r>
      <w:r>
        <w:rPr>
          <w:rFonts w:hint="eastAsia" w:ascii="宋体" w:hAnsi="宋体" w:cs="楷体"/>
          <w:bCs/>
          <w:color w:val="000000"/>
          <w:sz w:val="28"/>
          <w:szCs w:val="28"/>
        </w:rPr>
        <w:t xml:space="preserve">在乙方评估过程中需要甲方或被评估单位配合的，特别是现场勘察或</w:t>
      </w:r>
      <w:r>
        <w:rPr>
          <w:rFonts w:hint="eastAsia" w:ascii="宋体" w:hAnsi="宋体" w:cs="楷体"/>
          <w:bCs/>
          <w:color w:val="000000"/>
          <w:sz w:val="28"/>
          <w:szCs w:val="28"/>
        </w:rPr>
        <w:t xml:space="preserve">清查时，应指定相应人员积极配合，使评估工作顺利进行。</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（3）甲方及被评估单位应当清楚提供必要的资料并保证所提供资料的真</w:t>
      </w:r>
      <w:r>
        <w:rPr>
          <w:rFonts w:hint="eastAsia" w:ascii="宋体" w:hAnsi="宋体" w:cs="楷体"/>
          <w:bCs/>
          <w:color w:val="000000"/>
          <w:sz w:val="28"/>
          <w:szCs w:val="28"/>
        </w:rPr>
        <w:t xml:space="preserve">实性、合法性、完整性。</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（4）按合同规定的标准和方式及合同条件支付给乙方服务费用。</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2.乙方的责任</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（1）遵守相关法律、法规和</w:t>
      </w:r>
      <w:r>
        <w:rPr>
          <w:rFonts w:hint="eastAsia" w:ascii="宋体" w:hAnsi="宋体" w:cs="楷体"/>
          <w:bCs/>
          <w:color w:val="000000"/>
          <w:sz w:val="28"/>
          <w:szCs w:val="28"/>
        </w:rPr>
        <w:t xml:space="preserve">相关</w:t>
      </w:r>
      <w:r>
        <w:rPr>
          <w:rFonts w:hint="eastAsia" w:ascii="宋体" w:hAnsi="宋体" w:cs="楷体"/>
          <w:bCs/>
          <w:color w:val="000000"/>
          <w:sz w:val="28"/>
          <w:szCs w:val="28"/>
        </w:rPr>
        <w:t xml:space="preserve">评估准则，恪守职业道德，对评估对象在评估基准日特定目的下的价值进行分析、估算并发表专业意见。</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（2）对甲方或被评估单位提供的全部资料、评估结果，严守秘密；未经甲方许可，乙方不得将评估报告的内容向第三方提供或者公开，法律、法规另有规定的除外。</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（3）就评估涉及的重大政策、评估思路和技术问题向委托人及被评估单位进行解释和说明。</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（4）履行评估程序并保持与委托人保持密切的沟通。</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（5）按约定的时间提交《评估报告书》。若因甲方或被评估单位需要、审计报告交付时间推迟或不可抗力因素需要延长提交报告时间的，则乙方可以顺延报告交付时间。</w:t>
      </w:r>
      <w:r/>
    </w:p>
    <w:p>
      <w:pPr>
        <w:spacing w:line="560" w:lineRule="exact"/>
        <w:rPr>
          <w:rFonts w:ascii="宋体" w:hAnsi="宋体" w:cs="楷体"/>
          <w:b/>
          <w:color w:val="000000"/>
          <w:sz w:val="28"/>
          <w:szCs w:val="28"/>
        </w:rPr>
      </w:pPr>
      <w:r>
        <w:rPr>
          <w:rFonts w:hint="eastAsia" w:ascii="宋体" w:hAnsi="宋体" w:cs="楷体"/>
          <w:b/>
          <w:color w:val="000000"/>
          <w:sz w:val="28"/>
          <w:szCs w:val="28"/>
        </w:rPr>
        <w:t xml:space="preserve">九、争议解决</w:t>
      </w:r>
      <w:r/>
    </w:p>
    <w:p>
      <w:pPr>
        <w:ind w:firstLine="490"/>
        <w:spacing w:line="560" w:lineRule="exact"/>
        <w:rPr>
          <w:rFonts w:ascii="宋体" w:hAnsi="宋体" w:cs="楷体"/>
          <w:bCs/>
          <w:color w:val="000000"/>
          <w:sz w:val="28"/>
          <w:szCs w:val="28"/>
        </w:rPr>
      </w:pPr>
      <w:r>
        <w:rPr>
          <w:rFonts w:hint="eastAsia" w:ascii="宋体" w:hAnsi="宋体" w:cs="楷体"/>
          <w:color w:val="000000"/>
          <w:sz w:val="28"/>
          <w:szCs w:val="28"/>
        </w:rPr>
        <w:t xml:space="preserve">因本约定书或执行本约定书产生的任何争议，应当由甲、乙双方协商解决。如协商不成，可</w:t>
      </w:r>
      <w:r>
        <w:rPr>
          <w:rFonts w:hint="eastAsia" w:ascii="宋体" w:hAnsi="宋体" w:cs="楷体"/>
          <w:bCs/>
          <w:color w:val="000000"/>
          <w:sz w:val="28"/>
          <w:szCs w:val="28"/>
        </w:rPr>
        <w:t xml:space="preserve">向句容市人民法院提起诉讼。</w:t>
      </w:r>
      <w:r/>
    </w:p>
    <w:p>
      <w:pPr>
        <w:spacing w:line="560" w:lineRule="exact"/>
        <w:rPr>
          <w:rFonts w:ascii="宋体" w:hAnsi="宋体" w:cs="楷体"/>
          <w:color w:val="000000"/>
          <w:sz w:val="28"/>
          <w:szCs w:val="28"/>
        </w:rPr>
      </w:pPr>
      <w:r>
        <w:rPr>
          <w:rFonts w:hint="eastAsia" w:ascii="宋体" w:hAnsi="宋体" w:cs="楷体"/>
          <w:b/>
          <w:color w:val="000000"/>
          <w:sz w:val="28"/>
          <w:szCs w:val="28"/>
        </w:rPr>
        <w:t xml:space="preserve">十、其他约定</w:t>
      </w:r>
      <w:r/>
    </w:p>
    <w:p>
      <w:pPr>
        <w:ind w:firstLine="490"/>
        <w:spacing w:line="560" w:lineRule="exact"/>
        <w:rPr>
          <w:rFonts w:ascii="宋体" w:hAnsi="宋体" w:cs="楷体"/>
          <w:bCs/>
          <w:color w:val="000000"/>
          <w:sz w:val="28"/>
          <w:szCs w:val="28"/>
        </w:rPr>
      </w:pPr>
      <w:r>
        <w:rPr>
          <w:rFonts w:hint="eastAsia" w:ascii="宋体" w:hAnsi="宋体" w:cs="楷体"/>
          <w:bCs/>
          <w:color w:val="000000"/>
          <w:sz w:val="28"/>
          <w:szCs w:val="28"/>
        </w:rPr>
        <w:t xml:space="preserve">本约定书一式贰份，双方各执壹份，经双方加盖公章后生效。</w:t>
      </w:r>
      <w:r/>
    </w:p>
    <w:p>
      <w:pPr>
        <w:ind w:firstLine="490"/>
        <w:spacing w:line="560" w:lineRule="exact"/>
        <w:rPr>
          <w:rFonts w:ascii="宋体" w:hAnsi="宋体" w:cs="楷体"/>
          <w:bCs/>
          <w:color w:val="000000"/>
          <w:sz w:val="28"/>
          <w:szCs w:val="28"/>
        </w:rPr>
      </w:pPr>
      <w:r>
        <w:rPr>
          <w:rFonts w:ascii="宋体" w:hAnsi="宋体" w:cs="楷体"/>
          <w:bCs/>
          <w:color w:val="000000"/>
          <w:sz w:val="28"/>
          <w:szCs w:val="28"/>
        </w:rPr>
      </w:r>
      <w:r/>
    </w:p>
    <w:p>
      <w:pPr>
        <w:ind w:firstLine="560"/>
        <w:spacing w:line="560" w:lineRule="exact"/>
        <w:rPr>
          <w:rFonts w:ascii="宋体" w:hAnsi="宋体" w:cs="楷体"/>
          <w:color w:val="000000"/>
          <w:sz w:val="28"/>
          <w:szCs w:val="28"/>
        </w:rPr>
      </w:pPr>
      <w:r>
        <w:rPr>
          <w:rFonts w:hint="eastAsia" w:ascii="宋体" w:hAnsi="宋体" w:cs="楷体"/>
          <w:color w:val="000000"/>
          <w:sz w:val="28"/>
          <w:szCs w:val="28"/>
        </w:rPr>
        <w:t xml:space="preserve">甲方（盖章）：</w:t>
      </w:r>
      <w:r/>
    </w:p>
    <w:p>
      <w:pPr>
        <w:ind w:firstLine="560"/>
        <w:spacing w:line="560" w:lineRule="exact"/>
        <w:rPr>
          <w:rFonts w:ascii="宋体" w:hAnsi="宋体" w:cs="楷体"/>
          <w:color w:val="000000"/>
          <w:sz w:val="28"/>
          <w:szCs w:val="28"/>
        </w:rPr>
      </w:pPr>
      <w:r>
        <w:rPr>
          <w:rFonts w:hint="eastAsia" w:ascii="宋体" w:hAnsi="宋体" w:cs="楷体"/>
          <w:color w:val="000000"/>
          <w:sz w:val="28"/>
          <w:szCs w:val="28"/>
        </w:rPr>
        <w:t xml:space="preserve">地址：</w:t>
      </w:r>
      <w:r/>
    </w:p>
    <w:p>
      <w:pPr>
        <w:ind w:firstLine="560"/>
        <w:spacing w:line="560" w:lineRule="exact"/>
        <w:rPr>
          <w:rFonts w:ascii="宋体" w:hAnsi="宋体" w:cs="楷体"/>
          <w:color w:val="000000"/>
          <w:sz w:val="28"/>
          <w:szCs w:val="28"/>
        </w:rPr>
      </w:pPr>
      <w:r>
        <w:rPr>
          <w:rFonts w:hint="eastAsia" w:ascii="宋体" w:hAnsi="宋体" w:cs="楷体"/>
          <w:color w:val="000000"/>
          <w:sz w:val="28"/>
          <w:szCs w:val="28"/>
        </w:rPr>
        <w:t xml:space="preserve">法定代表人</w:t>
      </w:r>
      <w:r>
        <w:rPr>
          <w:rFonts w:hint="eastAsia" w:ascii="宋体" w:hAnsi="宋体" w:cs="楷体"/>
          <w:color w:val="000000"/>
          <w:sz w:val="28"/>
          <w:szCs w:val="28"/>
        </w:rPr>
        <w:t xml:space="preserve">或授权代表</w:t>
      </w:r>
      <w:r>
        <w:rPr>
          <w:rFonts w:hint="eastAsia" w:ascii="宋体" w:hAnsi="宋体" w:cs="楷体"/>
          <w:color w:val="000000"/>
          <w:sz w:val="28"/>
          <w:szCs w:val="28"/>
        </w:rPr>
        <w:t xml:space="preserve">（签字）：</w:t>
      </w:r>
      <w:r/>
    </w:p>
    <w:p>
      <w:pPr>
        <w:ind w:firstLine="560"/>
        <w:spacing w:line="560" w:lineRule="exact"/>
        <w:rPr>
          <w:rFonts w:ascii="宋体" w:hAnsi="宋体" w:cs="楷体"/>
          <w:color w:val="000000"/>
          <w:sz w:val="28"/>
          <w:szCs w:val="28"/>
        </w:rPr>
      </w:pPr>
      <w:r>
        <w:rPr>
          <w:rFonts w:hint="eastAsia" w:ascii="宋体" w:hAnsi="宋体" w:cs="楷体"/>
          <w:color w:val="000000"/>
          <w:sz w:val="28"/>
          <w:szCs w:val="28"/>
        </w:rPr>
        <w:t xml:space="preserve">联系方式：</w:t>
      </w:r>
      <w:r/>
    </w:p>
    <w:p>
      <w:pPr>
        <w:spacing w:line="560" w:lineRule="exact"/>
        <w:rPr>
          <w:rFonts w:ascii="宋体" w:hAnsi="宋体" w:cs="楷体"/>
          <w:color w:val="000000"/>
          <w:sz w:val="28"/>
          <w:szCs w:val="28"/>
        </w:rPr>
      </w:pPr>
      <w:r>
        <w:rPr>
          <w:rFonts w:ascii="宋体" w:hAnsi="宋体" w:cs="楷体"/>
          <w:color w:val="000000"/>
          <w:sz w:val="28"/>
          <w:szCs w:val="28"/>
        </w:rPr>
      </w:r>
      <w:r/>
    </w:p>
    <w:p>
      <w:pPr>
        <w:ind w:firstLine="560"/>
        <w:spacing w:line="560" w:lineRule="exact"/>
        <w:rPr>
          <w:rFonts w:ascii="宋体" w:hAnsi="宋体" w:cs="楷体"/>
          <w:color w:val="000000"/>
          <w:sz w:val="28"/>
          <w:szCs w:val="28"/>
        </w:rPr>
      </w:pPr>
      <w:r>
        <w:rPr>
          <w:rFonts w:hint="eastAsia" w:ascii="宋体" w:hAnsi="宋体" w:cs="楷体"/>
          <w:color w:val="000000"/>
          <w:sz w:val="28"/>
          <w:szCs w:val="28"/>
        </w:rPr>
        <w:t xml:space="preserve">乙方（盖章）：</w:t>
      </w:r>
      <w:r/>
    </w:p>
    <w:p>
      <w:pPr>
        <w:ind w:firstLine="560"/>
        <w:spacing w:line="560" w:lineRule="exact"/>
        <w:rPr>
          <w:rFonts w:ascii="宋体" w:hAnsi="宋体" w:cs="楷体"/>
          <w:color w:val="000000"/>
          <w:sz w:val="28"/>
          <w:szCs w:val="28"/>
        </w:rPr>
      </w:pPr>
      <w:r>
        <w:rPr>
          <w:rFonts w:hint="eastAsia" w:ascii="宋体" w:hAnsi="宋体" w:cs="楷体"/>
          <w:color w:val="000000"/>
          <w:sz w:val="28"/>
          <w:szCs w:val="28"/>
        </w:rPr>
        <w:t xml:space="preserve">地址：</w:t>
      </w:r>
      <w:r/>
    </w:p>
    <w:p>
      <w:pPr>
        <w:ind w:firstLine="560"/>
        <w:spacing w:line="560" w:lineRule="exact"/>
        <w:rPr>
          <w:rFonts w:ascii="宋体" w:hAnsi="宋体" w:cs="楷体"/>
          <w:color w:val="000000"/>
          <w:sz w:val="28"/>
          <w:szCs w:val="28"/>
        </w:rPr>
      </w:pPr>
      <w:r>
        <w:rPr>
          <w:rFonts w:hint="eastAsia" w:ascii="宋体" w:hAnsi="宋体" w:cs="楷体"/>
          <w:color w:val="000000"/>
          <w:sz w:val="28"/>
          <w:szCs w:val="28"/>
        </w:rPr>
        <w:t xml:space="preserve">法定代表人</w:t>
      </w:r>
      <w:r>
        <w:rPr>
          <w:rFonts w:hint="eastAsia" w:ascii="宋体" w:hAnsi="宋体" w:cs="楷体"/>
          <w:color w:val="000000"/>
          <w:sz w:val="28"/>
          <w:szCs w:val="28"/>
        </w:rPr>
        <w:t xml:space="preserve">或授权代表</w:t>
      </w:r>
      <w:r>
        <w:rPr>
          <w:rFonts w:hint="eastAsia" w:ascii="宋体" w:hAnsi="宋体" w:cs="楷体"/>
          <w:color w:val="000000"/>
          <w:sz w:val="28"/>
          <w:szCs w:val="28"/>
        </w:rPr>
        <w:t xml:space="preserve">（签字）：</w:t>
      </w:r>
      <w:r/>
    </w:p>
    <w:p>
      <w:pPr>
        <w:ind w:firstLine="560"/>
        <w:spacing w:line="560" w:lineRule="exact"/>
        <w:rPr>
          <w:rFonts w:ascii="宋体" w:hAnsi="宋体" w:cs="楷体"/>
          <w:color w:val="000000"/>
          <w:sz w:val="28"/>
          <w:szCs w:val="28"/>
        </w:rPr>
      </w:pPr>
      <w:r>
        <w:rPr>
          <w:rFonts w:hint="eastAsia" w:ascii="宋体" w:hAnsi="宋体" w:cs="楷体"/>
          <w:color w:val="000000"/>
          <w:sz w:val="28"/>
          <w:szCs w:val="28"/>
        </w:rPr>
        <w:t xml:space="preserve">联系方式：</w:t>
      </w:r>
      <w:r/>
    </w:p>
    <w:p>
      <w:pPr>
        <w:spacing w:line="560" w:lineRule="exact"/>
        <w:rPr>
          <w:rFonts w:ascii="宋体" w:hAnsi="宋体" w:cs="楷体"/>
          <w:color w:val="000000"/>
          <w:sz w:val="28"/>
          <w:szCs w:val="28"/>
        </w:rPr>
      </w:pPr>
      <w:r>
        <w:rPr>
          <w:rFonts w:ascii="宋体" w:hAnsi="宋体" w:cs="楷体"/>
          <w:color w:val="000000"/>
          <w:sz w:val="28"/>
          <w:szCs w:val="28"/>
        </w:rPr>
      </w:r>
      <w:r/>
    </w:p>
    <w:p>
      <w:pPr>
        <w:spacing w:line="560" w:lineRule="exact"/>
        <w:rPr>
          <w:rFonts w:ascii="宋体" w:hAnsi="宋体" w:cs="楷体"/>
          <w:color w:val="000000"/>
          <w:sz w:val="28"/>
          <w:szCs w:val="28"/>
        </w:rPr>
      </w:pPr>
      <w:r>
        <w:rPr>
          <w:rFonts w:ascii="宋体" w:hAnsi="宋体" w:cs="楷体"/>
          <w:color w:val="000000"/>
          <w:sz w:val="28"/>
          <w:szCs w:val="28"/>
        </w:rPr>
      </w:r>
      <w:r/>
    </w:p>
    <w:p>
      <w:pPr>
        <w:ind w:firstLine="560"/>
        <w:spacing w:line="560" w:lineRule="exact"/>
        <w:rPr>
          <w:rFonts w:ascii="宋体" w:hAnsi="宋体" w:cs="楷体"/>
          <w:color w:val="000000"/>
          <w:sz w:val="28"/>
          <w:szCs w:val="28"/>
        </w:rPr>
      </w:pPr>
      <w:r>
        <w:rPr>
          <w:rFonts w:hint="eastAsia" w:ascii="宋体" w:hAnsi="宋体" w:cs="楷体"/>
          <w:color w:val="000000"/>
          <w:sz w:val="28"/>
          <w:szCs w:val="28"/>
        </w:rPr>
        <w:t xml:space="preserve">签定</w:t>
      </w:r>
      <w:r>
        <w:rPr>
          <w:rFonts w:hint="eastAsia" w:ascii="宋体" w:hAnsi="宋体" w:cs="楷体"/>
          <w:color w:val="000000"/>
          <w:sz w:val="28"/>
          <w:szCs w:val="28"/>
        </w:rPr>
        <w:t xml:space="preserve">时间：    年   月   </w:t>
      </w:r>
      <w:bookmarkStart w:id="98" w:name="_GoBack"/>
      <w:r/>
      <w:bookmarkEnd w:id="98"/>
      <w:r>
        <w:rPr>
          <w:rFonts w:hint="eastAsia" w:ascii="宋体" w:hAnsi="宋体" w:cs="楷体"/>
          <w:color w:val="000000"/>
          <w:sz w:val="28"/>
          <w:szCs w:val="28"/>
        </w:rPr>
        <w:t xml:space="preserve">日 </w:t>
      </w:r>
      <w:r/>
    </w:p>
    <w:p>
      <w:pPr>
        <w:spacing w:line="560" w:lineRule="exact"/>
        <w:rPr>
          <w:rFonts w:ascii="宋体" w:hAnsi="宋体" w:cs="楷体"/>
          <w:color w:val="000000"/>
          <w:sz w:val="28"/>
          <w:szCs w:val="28"/>
        </w:rPr>
      </w:pPr>
      <w:r>
        <w:rPr>
          <w:rFonts w:ascii="宋体" w:hAnsi="宋体" w:cs="楷体"/>
          <w:color w:val="000000"/>
          <w:sz w:val="28"/>
          <w:szCs w:val="28"/>
        </w:rPr>
      </w:r>
      <w:r/>
    </w:p>
    <w:p>
      <w:pPr>
        <w:jc w:val="center"/>
        <w:spacing w:after="240" w:line="360" w:lineRule="auto"/>
        <w:rPr>
          <w:rFonts w:ascii="宋体" w:hAnsi="宋体"/>
          <w:sz w:val="32"/>
          <w:szCs w:val="32"/>
        </w:rPr>
      </w:pPr>
      <w:r>
        <w:rPr>
          <w:rFonts w:ascii="宋体" w:hAnsi="宋体"/>
        </w:rPr>
        <w:br w:type="page" w:clear="all"/>
      </w:r>
      <w:r>
        <w:rPr>
          <w:rFonts w:hint="eastAsia" w:ascii="宋体" w:hAnsi="宋体" w:cs="宋体"/>
          <w:b/>
          <w:sz w:val="32"/>
          <w:szCs w:val="32"/>
        </w:rPr>
        <w:t xml:space="preserve">第四部分 采购需求</w:t>
      </w:r>
      <w:r/>
    </w:p>
    <w:p>
      <w:pPr>
        <w:jc w:val="left"/>
        <w:spacing w:before="750" w:after="240"/>
        <w:widowControl/>
        <w:rPr>
          <w:rFonts w:eastAsia="Times New Roman"/>
          <w:sz w:val="24"/>
        </w:rPr>
      </w:pPr>
      <w:r>
        <w:rPr>
          <w:rFonts w:ascii="宋体" w:hAnsi="宋体" w:cs="宋体"/>
          <w:b/>
          <w:bCs/>
          <w:color w:val="000000"/>
          <w:sz w:val="24"/>
        </w:rPr>
        <w:t xml:space="preserve">一</w:t>
      </w:r>
      <w:r>
        <w:rPr>
          <w:rFonts w:ascii="宋体" w:hAnsi="宋体" w:cs="宋体"/>
          <w:b/>
          <w:bCs/>
          <w:color w:val="000000"/>
          <w:sz w:val="24"/>
        </w:rPr>
        <w:t xml:space="preserve">.项目概况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对句容市行政事业单位国有资产（包括</w:t>
      </w:r>
      <w:r>
        <w:rPr>
          <w:rFonts w:ascii="宋体" w:hAnsi="宋体" w:cs="宋体"/>
          <w:sz w:val="24"/>
          <w:szCs w:val="22"/>
        </w:rPr>
        <w:t xml:space="preserve">资产、房地产、土地等</w:t>
      </w:r>
      <w:r>
        <w:rPr>
          <w:rFonts w:hint="eastAsia" w:ascii="宋体" w:hAnsi="宋体" w:cs="宋体"/>
          <w:sz w:val="24"/>
          <w:szCs w:val="22"/>
        </w:rPr>
        <w:t xml:space="preserve">）提供评估咨询服务。</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服务期限：</w:t>
      </w:r>
      <w:r>
        <w:rPr>
          <w:rFonts w:hint="eastAsia" w:ascii="宋体" w:hAnsi="宋体" w:cs="方正仿宋_GBK"/>
          <w:sz w:val="24"/>
          <w:szCs w:val="22"/>
        </w:rPr>
        <w:t xml:space="preserve">本框架协议期限为</w:t>
      </w:r>
      <w:r>
        <w:rPr>
          <w:rFonts w:hint="eastAsia" w:ascii="宋体" w:hAnsi="宋体" w:cs="宋体"/>
          <w:color w:val="000000"/>
          <w:sz w:val="24"/>
        </w:rPr>
        <w:t xml:space="preserve">合同签订起两年</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项目联系人：钱钰</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联系方式：</w:t>
      </w:r>
      <w:r>
        <w:rPr>
          <w:rFonts w:hint="eastAsia" w:ascii="宋体" w:hAnsi="宋体" w:cs="宋体"/>
          <w:color w:val="000000"/>
          <w:sz w:val="24"/>
        </w:rPr>
        <w:t xml:space="preserve">0511-87261653</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项目类别：服务类采购</w:t>
      </w:r>
      <w:r/>
    </w:p>
    <w:p>
      <w:pPr>
        <w:ind w:firstLine="480"/>
        <w:jc w:val="left"/>
        <w:spacing w:line="360" w:lineRule="auto"/>
        <w:widowControl/>
        <w:rPr>
          <w:rFonts w:ascii="宋体" w:hAnsi="宋体" w:cs="宋体"/>
          <w:color w:val="000000"/>
          <w:sz w:val="24"/>
        </w:rPr>
      </w:pPr>
      <w:r>
        <w:rPr>
          <w:rFonts w:ascii="宋体" w:hAnsi="宋体" w:cs="宋体"/>
          <w:color w:val="000000"/>
          <w:sz w:val="24"/>
        </w:rPr>
        <w:t xml:space="preserve">项目所属行业：</w:t>
      </w:r>
      <w:r>
        <w:rPr>
          <w:rFonts w:hint="eastAsia" w:ascii="宋体" w:hAnsi="宋体" w:cs="宋体"/>
          <w:color w:val="000000"/>
          <w:sz w:val="24"/>
        </w:rPr>
        <w:t xml:space="preserve">租赁和商务服务业</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采购预算：人民币0.01万元。</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最高限价：优惠率报价，0%≤优惠率＜100%，超出该范围的响应无效。</w:t>
      </w:r>
      <w:r/>
    </w:p>
    <w:p>
      <w:pPr>
        <w:jc w:val="left"/>
        <w:spacing w:before="240" w:after="240"/>
        <w:widowControl/>
        <w:rPr>
          <w:rFonts w:eastAsia="Times New Roman"/>
          <w:sz w:val="24"/>
        </w:rPr>
      </w:pPr>
      <w:r>
        <w:rPr>
          <w:rFonts w:ascii="宋体" w:hAnsi="宋体" w:cs="宋体"/>
          <w:b/>
          <w:bCs/>
          <w:color w:val="000000"/>
          <w:sz w:val="24"/>
        </w:rPr>
        <w:t xml:space="preserve">二.采购标的汇总表</w:t>
      </w:r>
      <w:r/>
    </w:p>
    <w:p>
      <w:pPr>
        <w:jc w:val="left"/>
        <w:spacing w:before="240" w:after="240"/>
        <w:widowControl/>
        <w:rPr>
          <w:rFonts w:eastAsia="Times New Roman"/>
          <w:sz w:val="24"/>
        </w:rPr>
      </w:pPr>
      <w:r>
        <w:rPr>
          <w:rFonts w:ascii="宋体" w:hAnsi="宋体" w:cs="宋体"/>
          <w:sz w:val="24"/>
        </w:rPr>
        <w:t xml:space="preserve">（一） 采购标的</w:t>
      </w:r>
      <w:r/>
    </w:p>
    <w:p>
      <w:pPr>
        <w:ind w:firstLine="480"/>
        <w:jc w:val="left"/>
        <w:spacing w:before="240" w:after="240"/>
        <w:widowControl/>
        <w:rPr>
          <w:rFonts w:eastAsia="Times New Roman"/>
          <w:sz w:val="24"/>
        </w:rPr>
      </w:pPr>
      <w:r>
        <w:rPr>
          <w:rFonts w:ascii="宋体" w:hAnsi="宋体" w:cs="宋体"/>
          <w:sz w:val="24"/>
        </w:rPr>
        <w:t xml:space="preserve">1.服务类标的</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15" w:type="dxa"/>
          <w:top w:w="15" w:type="dxa"/>
          <w:right w:w="15" w:type="dxa"/>
          <w:bottom w:w="15" w:type="dxa"/>
        </w:tblCellMar>
        <w:tblLook w:val="0000" w:firstRow="0" w:lastRow="0" w:firstColumn="0" w:lastColumn="0" w:noHBand="0" w:noVBand="0"/>
      </w:tblPr>
      <w:tblGrid>
        <w:gridCol w:w="518"/>
        <w:gridCol w:w="2465"/>
        <w:gridCol w:w="2253"/>
        <w:gridCol w:w="855"/>
        <w:gridCol w:w="855"/>
        <w:gridCol w:w="1928"/>
        <w:gridCol w:w="755"/>
      </w:tblGrid>
      <w:tr>
        <w:trPr/>
        <w:tc>
          <w:tcPr>
            <w:tcMar>
              <w:left w:w="108" w:type="dxa"/>
              <w:top w:w="0" w:type="dxa"/>
              <w:right w:w="108" w:type="dxa"/>
              <w:bottom w:w="0" w:type="dxa"/>
            </w:tcMar>
            <w:tcW w:w="269" w:type="pct"/>
            <w:vAlign w:val="center"/>
            <w:textDirection w:val="lrTb"/>
            <w:noWrap w:val="false"/>
          </w:tcPr>
          <w:p>
            <w:pPr>
              <w:jc w:val="center"/>
              <w:widowControl/>
              <w:rPr>
                <w:rFonts w:ascii="宋体" w:hAnsi="宋体" w:cs="宋体"/>
                <w:b/>
                <w:bCs/>
                <w:color w:val="000000"/>
                <w:sz w:val="24"/>
              </w:rPr>
            </w:pPr>
            <w:r>
              <w:rPr>
                <w:rFonts w:ascii="宋体" w:hAnsi="宋体" w:cs="宋体"/>
                <w:b/>
                <w:bCs/>
                <w:color w:val="000000"/>
                <w:sz w:val="24"/>
              </w:rPr>
              <w:t xml:space="preserve">序号</w:t>
            </w:r>
            <w:r/>
          </w:p>
        </w:tc>
        <w:tc>
          <w:tcPr>
            <w:tcMar>
              <w:left w:w="108" w:type="dxa"/>
              <w:top w:w="0" w:type="dxa"/>
              <w:right w:w="108" w:type="dxa"/>
              <w:bottom w:w="0" w:type="dxa"/>
            </w:tcMar>
            <w:tcW w:w="1280" w:type="pct"/>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标的名称</w:t>
            </w:r>
            <w:r/>
          </w:p>
        </w:tc>
        <w:tc>
          <w:tcPr>
            <w:tcMar>
              <w:left w:w="108" w:type="dxa"/>
              <w:top w:w="0" w:type="dxa"/>
              <w:right w:w="108" w:type="dxa"/>
              <w:bottom w:w="0" w:type="dxa"/>
            </w:tcMar>
            <w:tcW w:w="1170" w:type="pct"/>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品类分目编码</w:t>
            </w:r>
            <w:r/>
          </w:p>
        </w:tc>
        <w:tc>
          <w:tcPr>
            <w:tcW w:w="444" w:type="pct"/>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计量</w:t>
            </w:r>
            <w:r/>
          </w:p>
          <w:p>
            <w:pPr>
              <w:jc w:val="center"/>
              <w:spacing w:line="360" w:lineRule="auto"/>
              <w:widowControl/>
              <w:rPr>
                <w:rFonts w:ascii="宋体" w:hAnsi="宋体" w:cs="宋体"/>
                <w:b/>
                <w:bCs/>
                <w:color w:val="000000"/>
                <w:sz w:val="24"/>
              </w:rPr>
            </w:pPr>
            <w:r>
              <w:rPr>
                <w:rFonts w:ascii="宋体" w:hAnsi="宋体" w:cs="宋体"/>
                <w:b/>
                <w:bCs/>
                <w:color w:val="000000"/>
                <w:sz w:val="24"/>
              </w:rPr>
              <w:t xml:space="preserve">单位</w:t>
            </w:r>
            <w:r/>
          </w:p>
        </w:tc>
        <w:tc>
          <w:tcPr>
            <w:tcMar>
              <w:left w:w="108" w:type="dxa"/>
              <w:top w:w="0" w:type="dxa"/>
              <w:right w:w="108" w:type="dxa"/>
              <w:bottom w:w="0" w:type="dxa"/>
            </w:tcMar>
            <w:tcW w:w="444" w:type="pct"/>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数量</w:t>
            </w:r>
            <w:r/>
          </w:p>
        </w:tc>
        <w:tc>
          <w:tcPr>
            <w:tcMar>
              <w:left w:w="108" w:type="dxa"/>
              <w:top w:w="0" w:type="dxa"/>
              <w:right w:w="108" w:type="dxa"/>
              <w:bottom w:w="0" w:type="dxa"/>
            </w:tcMar>
            <w:tcW w:w="1001" w:type="pct"/>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服务要求简述</w:t>
            </w:r>
            <w:r/>
          </w:p>
        </w:tc>
        <w:tc>
          <w:tcPr>
            <w:tcMar>
              <w:left w:w="108" w:type="dxa"/>
              <w:top w:w="0" w:type="dxa"/>
              <w:right w:w="108" w:type="dxa"/>
              <w:bottom w:w="0" w:type="dxa"/>
            </w:tcMar>
            <w:tcW w:w="392" w:type="pct"/>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备注</w:t>
            </w:r>
            <w:r/>
          </w:p>
        </w:tc>
      </w:tr>
      <w:tr>
        <w:trPr>
          <w:trHeight w:val="879"/>
        </w:trPr>
        <w:tc>
          <w:tcPr>
            <w:tcMar>
              <w:left w:w="108" w:type="dxa"/>
              <w:top w:w="0" w:type="dxa"/>
              <w:right w:w="108" w:type="dxa"/>
              <w:bottom w:w="0" w:type="dxa"/>
            </w:tcMar>
            <w:tcW w:w="269" w:type="pct"/>
            <w:vAlign w:val="center"/>
            <w:textDirection w:val="lrTb"/>
            <w:noWrap w:val="false"/>
          </w:tcPr>
          <w:p>
            <w:pPr>
              <w:jc w:val="center"/>
              <w:spacing w:line="192" w:lineRule="auto"/>
              <w:widowControl/>
              <w:rPr>
                <w:rFonts w:ascii="宋体" w:hAnsi="宋体" w:cs="宋体"/>
                <w:sz w:val="24"/>
              </w:rPr>
            </w:pPr>
            <w:r>
              <w:rPr>
                <w:rFonts w:ascii="宋体" w:hAnsi="宋体" w:cs="宋体"/>
                <w:sz w:val="24"/>
              </w:rPr>
              <w:t xml:space="preserve">1</w:t>
            </w:r>
            <w:r/>
          </w:p>
        </w:tc>
        <w:tc>
          <w:tcPr>
            <w:tcMar>
              <w:left w:w="108" w:type="dxa"/>
              <w:top w:w="0" w:type="dxa"/>
              <w:right w:w="108" w:type="dxa"/>
              <w:bottom w:w="0" w:type="dxa"/>
            </w:tcMar>
            <w:tcW w:w="1280" w:type="pct"/>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2025-2026年度句容市行政事业单位国有资产评估服务</w:t>
            </w:r>
            <w:r/>
          </w:p>
        </w:tc>
        <w:tc>
          <w:tcPr>
            <w:tcMar>
              <w:left w:w="108" w:type="dxa"/>
              <w:top w:w="0" w:type="dxa"/>
              <w:right w:w="108" w:type="dxa"/>
              <w:bottom w:w="0" w:type="dxa"/>
            </w:tcMar>
            <w:tcW w:w="1170" w:type="pct"/>
            <w:vAlign w:val="center"/>
            <w:textDirection w:val="lrTb"/>
            <w:noWrap w:val="false"/>
          </w:tcPr>
          <w:p>
            <w:pPr>
              <w:jc w:val="center"/>
              <w:spacing w:line="360" w:lineRule="auto"/>
              <w:widowControl/>
              <w:rPr>
                <w:rFonts w:ascii="宋体" w:hAnsi="宋体" w:eastAsia="Times New Roman" w:cs="楷体"/>
                <w:sz w:val="24"/>
              </w:rPr>
            </w:pPr>
            <w:r>
              <w:rPr>
                <w:rFonts w:ascii="宋体" w:hAnsi="宋体" w:eastAsia="Times New Roman" w:cs="楷体"/>
                <w:sz w:val="24"/>
              </w:rPr>
              <w:t xml:space="preserve">C20020900</w:t>
            </w:r>
            <w:r/>
          </w:p>
        </w:tc>
        <w:tc>
          <w:tcPr>
            <w:tcW w:w="444"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项</w:t>
            </w:r>
            <w:r/>
          </w:p>
        </w:tc>
        <w:tc>
          <w:tcPr>
            <w:tcMar>
              <w:left w:w="108" w:type="dxa"/>
              <w:top w:w="0" w:type="dxa"/>
              <w:right w:w="108" w:type="dxa"/>
              <w:bottom w:w="0" w:type="dxa"/>
            </w:tcMar>
            <w:tcW w:w="444" w:type="pct"/>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tcMar>
              <w:left w:w="108" w:type="dxa"/>
              <w:top w:w="0" w:type="dxa"/>
              <w:right w:w="108" w:type="dxa"/>
              <w:bottom w:w="0" w:type="dxa"/>
            </w:tcMar>
            <w:tcW w:w="1001" w:type="pct"/>
            <w:vAlign w:val="center"/>
            <w:textDirection w:val="lrTb"/>
            <w:noWrap w:val="false"/>
          </w:tcPr>
          <w:p>
            <w:pPr>
              <w:jc w:val="center"/>
              <w:spacing w:line="276" w:lineRule="auto"/>
              <w:widowControl/>
              <w:rPr>
                <w:rFonts w:ascii="宋体" w:hAnsi="宋体" w:cs="宋体"/>
                <w:sz w:val="24"/>
              </w:rPr>
            </w:pPr>
            <w:r>
              <w:rPr>
                <w:rFonts w:ascii="宋体" w:hAnsi="宋体" w:cs="宋体"/>
                <w:sz w:val="24"/>
              </w:rPr>
              <w:t xml:space="preserve">为句容市行政、事业单位和团体组织委托的资产、房地产、土地等提供评估咨询服务</w:t>
            </w:r>
            <w:r/>
          </w:p>
        </w:tc>
        <w:tc>
          <w:tcPr>
            <w:tcMar>
              <w:left w:w="108" w:type="dxa"/>
              <w:top w:w="0" w:type="dxa"/>
              <w:right w:w="108" w:type="dxa"/>
              <w:bottom w:w="0" w:type="dxa"/>
            </w:tcMar>
            <w:tcW w:w="392" w:type="pct"/>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bl>
    <w:p>
      <w:pPr>
        <w:jc w:val="left"/>
        <w:spacing w:before="240" w:after="240" w:line="276" w:lineRule="auto"/>
        <w:widowControl/>
        <w:rPr>
          <w:rFonts w:ascii="宋体" w:hAnsi="宋体" w:cs="宋体"/>
          <w:color w:val="000000"/>
          <w:sz w:val="24"/>
        </w:rPr>
      </w:pPr>
      <w:r>
        <w:rPr>
          <w:bCs/>
          <w:sz w:val="24"/>
        </w:rPr>
        <w:t xml:space="preserve">（二）</w:t>
      </w:r>
      <w:r>
        <w:rPr>
          <w:rFonts w:ascii="宋体" w:hAnsi="宋体" w:cs="宋体"/>
          <w:color w:val="000000"/>
          <w:sz w:val="24"/>
        </w:rPr>
        <w:t xml:space="preserve">本项目核心产品为：</w:t>
      </w:r>
      <w:r>
        <w:rPr>
          <w:rFonts w:hint="eastAsia" w:ascii="宋体" w:hAnsi="宋体" w:cs="宋体"/>
          <w:sz w:val="24"/>
        </w:rPr>
        <w:t xml:space="preserve">2025-2026年度句容市行政事业单位国有资产评估服务</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三.技术要求</w:t>
      </w:r>
      <w:r/>
    </w:p>
    <w:p>
      <w:pPr>
        <w:jc w:val="left"/>
        <w:spacing w:before="240" w:after="240"/>
        <w:widowControl/>
        <w:rPr>
          <w:bCs/>
          <w:sz w:val="24"/>
        </w:rPr>
      </w:pPr>
      <w:r>
        <w:rPr>
          <w:bCs/>
          <w:sz w:val="24"/>
        </w:rPr>
        <w:t xml:space="preserve">（一）服务内容和标准</w:t>
      </w:r>
      <w:r>
        <w:rPr>
          <w:rFonts w:ascii="宋体" w:hAnsi="宋体" w:cs="宋体"/>
          <w:sz w:val="24"/>
        </w:rPr>
        <w:t xml:space="preserve"> </w:t>
      </w:r>
      <w:r/>
    </w:p>
    <w:p>
      <w:pPr>
        <w:ind w:firstLine="480"/>
        <w:spacing w:line="360" w:lineRule="auto"/>
        <w:rPr>
          <w:rFonts w:ascii="宋体" w:hAnsi="宋体" w:cs="仿宋_GB2312"/>
          <w:sz w:val="24"/>
        </w:rPr>
      </w:pPr>
      <w:r>
        <w:rPr>
          <w:rFonts w:hint="eastAsia" w:ascii="宋体" w:hAnsi="宋体" w:cs="仿宋_GB2312"/>
          <w:sz w:val="24"/>
        </w:rPr>
        <w:t xml:space="preserve">1.入围供应</w:t>
      </w:r>
      <w:r>
        <w:rPr>
          <w:rFonts w:hint="eastAsia" w:ascii="宋体" w:hAnsi="宋体" w:cs="仿宋_GB2312"/>
          <w:sz w:val="24"/>
        </w:rPr>
        <w:t xml:space="preserve">商服务</w:t>
      </w:r>
      <w:r>
        <w:rPr>
          <w:rFonts w:hint="eastAsia" w:ascii="宋体" w:hAnsi="宋体" w:cs="仿宋_GB2312"/>
          <w:sz w:val="24"/>
        </w:rPr>
        <w:t xml:space="preserve">质量</w:t>
      </w:r>
      <w:r>
        <w:rPr>
          <w:rFonts w:hint="eastAsia" w:ascii="宋体" w:hAnsi="宋体" w:cs="仿宋_GB2312"/>
          <w:sz w:val="24"/>
        </w:rPr>
        <w:t xml:space="preserve">（</w:t>
      </w:r>
      <w:r>
        <w:rPr>
          <w:rFonts w:ascii="宋体" w:hAnsi="宋体" w:cs="宋体"/>
          <w:sz w:val="24"/>
          <w:szCs w:val="22"/>
        </w:rPr>
        <w:t xml:space="preserve">资产</w:t>
      </w:r>
      <w:r>
        <w:rPr>
          <w:rFonts w:ascii="宋体" w:hAnsi="宋体" w:cs="宋体"/>
          <w:sz w:val="24"/>
          <w:szCs w:val="22"/>
        </w:rPr>
        <w:t xml:space="preserve">评估</w:t>
      </w:r>
      <w:r>
        <w:rPr>
          <w:rFonts w:ascii="宋体" w:hAnsi="宋体" w:cs="宋体"/>
          <w:sz w:val="24"/>
          <w:szCs w:val="22"/>
        </w:rPr>
        <w:t xml:space="preserve">、房地产</w:t>
      </w:r>
      <w:r>
        <w:rPr>
          <w:rFonts w:ascii="宋体" w:hAnsi="宋体" w:cs="宋体"/>
          <w:sz w:val="24"/>
          <w:szCs w:val="22"/>
        </w:rPr>
        <w:t xml:space="preserve">评估</w:t>
      </w:r>
      <w:r>
        <w:rPr>
          <w:rFonts w:ascii="宋体" w:hAnsi="宋体" w:cs="宋体"/>
          <w:sz w:val="24"/>
          <w:szCs w:val="22"/>
        </w:rPr>
        <w:t xml:space="preserve">、土地</w:t>
      </w:r>
      <w:r>
        <w:rPr>
          <w:rFonts w:ascii="宋体" w:hAnsi="宋体" w:cs="宋体"/>
          <w:sz w:val="24"/>
          <w:szCs w:val="22"/>
        </w:rPr>
        <w:t xml:space="preserve">评估</w:t>
      </w:r>
      <w:r>
        <w:rPr>
          <w:rFonts w:hint="eastAsia" w:ascii="宋体" w:hAnsi="宋体" w:cs="仿宋_GB2312"/>
          <w:sz w:val="24"/>
        </w:rPr>
        <w:t xml:space="preserve">）</w:t>
      </w:r>
      <w:r>
        <w:rPr>
          <w:rFonts w:hint="eastAsia" w:ascii="宋体" w:hAnsi="宋体" w:cs="仿宋_GB2312"/>
          <w:sz w:val="24"/>
        </w:rPr>
        <w:t xml:space="preserve">须满足国家、行业的现行标准及规范。</w:t>
      </w:r>
      <w:r/>
    </w:p>
    <w:p>
      <w:pPr>
        <w:ind w:firstLine="480"/>
        <w:spacing w:line="360" w:lineRule="auto"/>
        <w:rPr>
          <w:rFonts w:ascii="宋体" w:hAnsi="宋体" w:cs="仿宋_GB2312"/>
          <w:sz w:val="24"/>
        </w:rPr>
      </w:pPr>
      <w:r>
        <w:rPr>
          <w:rFonts w:hint="eastAsia" w:ascii="宋体" w:hAnsi="宋体" w:cs="仿宋_GB2312"/>
          <w:sz w:val="24"/>
        </w:rPr>
        <w:t xml:space="preserve">2.入围供应商应积极主动配合采购人，并在采购人需要或规定的时间内保质保量完成</w:t>
      </w:r>
      <w:r>
        <w:rPr>
          <w:rFonts w:hint="eastAsia" w:ascii="宋体" w:hAnsi="宋体" w:cs="仿宋_GB2312"/>
          <w:sz w:val="24"/>
        </w:rPr>
        <w:t xml:space="preserve">评估咨询服务工作。</w:t>
      </w:r>
      <w:r/>
    </w:p>
    <w:p>
      <w:pPr>
        <w:ind w:firstLine="482"/>
        <w:spacing w:line="360" w:lineRule="auto"/>
        <w:rPr>
          <w:rFonts w:ascii="宋体" w:hAnsi="宋体" w:cs="仿宋_GB2312"/>
          <w:b/>
          <w:sz w:val="24"/>
        </w:rPr>
      </w:pPr>
      <w:r>
        <w:rPr>
          <w:rFonts w:hint="eastAsia" w:ascii="宋体" w:hAnsi="宋体" w:cs="仿宋_GB2312"/>
          <w:b/>
          <w:sz w:val="24"/>
        </w:rPr>
        <w:t xml:space="preserve">★3.供应商</w:t>
      </w:r>
      <w:r>
        <w:rPr>
          <w:rFonts w:hint="eastAsia" w:ascii="宋体" w:hAnsi="宋体" w:cs="仿宋_GB2312"/>
          <w:b/>
          <w:sz w:val="24"/>
        </w:rPr>
        <w:t xml:space="preserve">须</w:t>
      </w:r>
      <w:r>
        <w:rPr>
          <w:rFonts w:hint="eastAsia" w:ascii="宋体" w:hAnsi="宋体" w:cs="仿宋_GB2312"/>
          <w:b/>
          <w:sz w:val="24"/>
        </w:rPr>
        <w:t xml:space="preserve">为本项目配备具有专业技术资格的服务人员（资产评估类、房地产评估类、土地评估类，每类人员至少一人），响应文件中须提供项目组人员名单（包括姓名、年龄、性别、联系方式）以及人员身份证、执业证书扫描件</w:t>
      </w:r>
      <w:r>
        <w:rPr>
          <w:rFonts w:hint="eastAsia" w:ascii="宋体" w:hAnsi="宋体" w:cs="仿宋_GB2312"/>
          <w:b/>
          <w:sz w:val="24"/>
        </w:rPr>
        <w:t xml:space="preserve">，</w:t>
      </w:r>
      <w:r>
        <w:rPr>
          <w:rFonts w:hint="eastAsia" w:ascii="宋体" w:hAnsi="宋体" w:cs="仿宋_GB2312"/>
          <w:b/>
          <w:sz w:val="24"/>
        </w:rPr>
        <w:t xml:space="preserve">所配备的服务人员应为供应商</w:t>
      </w:r>
      <w:r>
        <w:rPr>
          <w:rFonts w:hint="eastAsia" w:ascii="宋体" w:hAnsi="宋体" w:cs="仿宋_GB2312"/>
          <w:b/>
          <w:sz w:val="24"/>
        </w:rPr>
        <w:t xml:space="preserve">本</w:t>
      </w:r>
      <w:r>
        <w:rPr>
          <w:rFonts w:hint="eastAsia" w:ascii="宋体" w:hAnsi="宋体" w:cs="仿宋_GB2312"/>
          <w:b/>
          <w:sz w:val="24"/>
        </w:rPr>
        <w:t xml:space="preserve">单位正式员工</w:t>
      </w:r>
      <w:r>
        <w:rPr>
          <w:rFonts w:hint="eastAsia" w:ascii="宋体" w:hAnsi="宋体" w:cs="仿宋_GB2312"/>
          <w:b/>
          <w:sz w:val="24"/>
        </w:rPr>
        <w:t xml:space="preserve">。</w:t>
      </w:r>
      <w:r/>
    </w:p>
    <w:p>
      <w:pPr>
        <w:ind w:firstLine="480"/>
        <w:spacing w:line="360" w:lineRule="auto"/>
        <w:rPr>
          <w:rFonts w:ascii="宋体" w:hAnsi="宋体" w:cs="仿宋_GB2312"/>
          <w:sz w:val="24"/>
        </w:rPr>
      </w:pPr>
      <w:r>
        <w:rPr>
          <w:rFonts w:hint="eastAsia" w:ascii="宋体" w:hAnsi="宋体" w:cs="仿宋_GB2312"/>
          <w:sz w:val="24"/>
        </w:rPr>
        <w:t xml:space="preserve">4.</w:t>
      </w:r>
      <w:r>
        <w:rPr>
          <w:rFonts w:hint="eastAsia" w:ascii="宋体" w:hAnsi="宋体" w:cs="仿宋_GB2312"/>
          <w:sz w:val="24"/>
        </w:rPr>
        <w:t xml:space="preserve">供应商</w:t>
      </w:r>
      <w:r>
        <w:rPr>
          <w:rFonts w:hint="eastAsia" w:ascii="宋体" w:hAnsi="宋体" w:cs="仿宋_GB2312"/>
          <w:sz w:val="24"/>
        </w:rPr>
        <w:t xml:space="preserve">所配备的服务人员，</w:t>
      </w:r>
      <w:r>
        <w:rPr>
          <w:rFonts w:hint="eastAsia" w:ascii="宋体" w:hAnsi="宋体" w:cs="仿宋_GB2312"/>
          <w:sz w:val="24"/>
        </w:rPr>
        <w:t xml:space="preserve">未经采购人</w:t>
      </w:r>
      <w:r>
        <w:rPr>
          <w:rFonts w:hint="eastAsia" w:ascii="宋体" w:hAnsi="宋体" w:cs="仿宋_GB2312"/>
          <w:sz w:val="24"/>
        </w:rPr>
        <w:t xml:space="preserve">同意不得随意更改，否则</w:t>
      </w:r>
      <w:r>
        <w:rPr>
          <w:rFonts w:hint="eastAsia" w:ascii="宋体" w:hAnsi="宋体" w:cs="仿宋_GB2312"/>
          <w:sz w:val="24"/>
        </w:rPr>
        <w:t xml:space="preserve">采购人有权进行处罚。</w:t>
      </w:r>
      <w:r/>
    </w:p>
    <w:p>
      <w:pPr>
        <w:ind w:firstLine="480"/>
        <w:spacing w:line="360" w:lineRule="auto"/>
        <w:rPr>
          <w:rFonts w:ascii="宋体" w:hAnsi="宋体" w:cs="仿宋_GB2312"/>
          <w:sz w:val="24"/>
        </w:rPr>
      </w:pPr>
      <w:r>
        <w:rPr>
          <w:rFonts w:hint="eastAsia" w:ascii="宋体" w:hAnsi="宋体" w:cs="仿宋_GB2312"/>
          <w:sz w:val="24"/>
        </w:rPr>
        <w:t xml:space="preserve">5.不论业务量大小，入围供应商须在接到委托方通知后2小时内委派项目组成员进行响应，24小时内到达委托方沟通工作事宜。</w:t>
      </w:r>
      <w:r/>
    </w:p>
    <w:p>
      <w:pPr>
        <w:ind w:firstLine="480"/>
        <w:spacing w:line="360" w:lineRule="auto"/>
        <w:rPr>
          <w:rFonts w:ascii="宋体" w:hAnsi="宋体" w:cs="仿宋_GB2312"/>
          <w:sz w:val="24"/>
        </w:rPr>
      </w:pPr>
      <w:r>
        <w:rPr>
          <w:rFonts w:hint="eastAsia" w:ascii="宋体" w:hAnsi="宋体" w:cs="仿宋_GB2312"/>
          <w:sz w:val="24"/>
        </w:rPr>
        <w:t xml:space="preserve">6.入围供应商应对服务工作中所出具有关数据的计算、技术经济资料等的科学性和准确性负责。服务工作结束后，按相关规定向委托方出具合法评估报告。</w:t>
      </w:r>
      <w:r/>
    </w:p>
    <w:p>
      <w:pPr>
        <w:ind w:firstLine="480"/>
        <w:spacing w:line="360" w:lineRule="auto"/>
        <w:rPr>
          <w:rFonts w:ascii="宋体" w:hAnsi="宋体" w:cs="仿宋_GB2312"/>
          <w:sz w:val="24"/>
        </w:rPr>
      </w:pPr>
      <w:r>
        <w:rPr>
          <w:rFonts w:hint="eastAsia" w:ascii="宋体" w:hAnsi="宋体" w:cs="仿宋_GB2312"/>
          <w:sz w:val="24"/>
        </w:rPr>
        <w:t xml:space="preserve">7.入围供应商在服务过程中如发生质疑或投诉，需负责协调相关各方，主动及时处理好有关质疑或投诉事宜。</w:t>
      </w:r>
      <w:r/>
    </w:p>
    <w:p>
      <w:pPr>
        <w:ind w:firstLine="480"/>
        <w:spacing w:line="360" w:lineRule="auto"/>
        <w:rPr>
          <w:rFonts w:ascii="宋体" w:hAnsi="宋体" w:cs="仿宋_GB2312"/>
          <w:sz w:val="24"/>
        </w:rPr>
      </w:pPr>
      <w:r>
        <w:rPr>
          <w:rFonts w:hint="eastAsia" w:ascii="宋体" w:hAnsi="宋体" w:cs="仿宋_GB2312"/>
          <w:sz w:val="24"/>
        </w:rPr>
        <w:t xml:space="preserve">8.入围供应商未经许可不得私自将委托方的成果报告对外发布，服务活动中不得泄露依法应当保密的任何信息，如有违反采购方有权进行处罚。</w:t>
      </w:r>
      <w:r/>
    </w:p>
    <w:p>
      <w:pPr>
        <w:ind w:firstLine="480"/>
        <w:spacing w:line="360" w:lineRule="auto"/>
        <w:rPr>
          <w:rFonts w:ascii="宋体" w:hAnsi="宋体" w:cs="仿宋_GB2312"/>
          <w:sz w:val="24"/>
        </w:rPr>
      </w:pPr>
      <w:r>
        <w:rPr>
          <w:rFonts w:hint="eastAsia" w:ascii="宋体" w:hAnsi="宋体" w:cs="仿宋_GB2312"/>
          <w:sz w:val="24"/>
        </w:rPr>
        <w:t xml:space="preserve">9.入围供应商应协助有关部门做好对委托人及经办人的廉政廉洁工作，杜绝违规违纪问题的出现。</w:t>
      </w:r>
      <w:r/>
    </w:p>
    <w:p>
      <w:pPr>
        <w:ind w:firstLine="480"/>
        <w:spacing w:line="360" w:lineRule="auto"/>
        <w:rPr>
          <w:rFonts w:ascii="宋体" w:hAnsi="宋体" w:cs="仿宋_GB2312"/>
          <w:sz w:val="24"/>
        </w:rPr>
      </w:pPr>
      <w:r>
        <w:rPr>
          <w:rFonts w:hint="eastAsia" w:ascii="宋体" w:hAnsi="宋体" w:cs="仿宋_GB2312"/>
          <w:sz w:val="24"/>
        </w:rPr>
        <w:t xml:space="preserve">10.入围供应商在各入围单位之间开展公平竞争，不得使用任何不正当的行为(包括回扣、非公众性赠送礼品、贬损他人、价格欺诈及其他不正当手段)影响采购人的自主选择行为。</w:t>
      </w:r>
      <w:r/>
    </w:p>
    <w:p>
      <w:pPr>
        <w:ind w:firstLine="480"/>
        <w:spacing w:line="360" w:lineRule="auto"/>
        <w:rPr>
          <w:rFonts w:ascii="宋体" w:hAnsi="宋体" w:cs="仿宋_GB2312"/>
          <w:sz w:val="24"/>
        </w:rPr>
      </w:pPr>
      <w:r>
        <w:rPr>
          <w:rFonts w:hint="eastAsia" w:ascii="宋体" w:hAnsi="宋体" w:cs="仿宋_GB2312"/>
          <w:sz w:val="24"/>
        </w:rPr>
        <w:t xml:space="preserve">11.入围供应商应主动接受和配合有关部门的专项检查和抽查，如有违规行为接受相关处理（罚）。</w:t>
      </w:r>
      <w:r/>
    </w:p>
    <w:p>
      <w:pPr>
        <w:ind w:firstLine="480"/>
        <w:spacing w:line="360" w:lineRule="auto"/>
        <w:rPr>
          <w:rFonts w:ascii="宋体" w:hAnsi="宋体" w:cs="仿宋_GB2312"/>
          <w:sz w:val="24"/>
        </w:rPr>
      </w:pPr>
      <w:r>
        <w:rPr>
          <w:rFonts w:hint="eastAsia" w:ascii="宋体" w:hAnsi="宋体" w:cs="仿宋_GB2312"/>
          <w:sz w:val="24"/>
        </w:rPr>
        <w:t xml:space="preserve">12.采购人负责对入围供应商进行管理和监督并建立用户反馈和评价机制，入围供应商须接受采购人对其履行框架协议和采购合同情况的反馈与评价。</w:t>
      </w:r>
      <w:r/>
    </w:p>
    <w:p>
      <w:pPr>
        <w:ind w:firstLine="482"/>
        <w:spacing w:line="360" w:lineRule="auto"/>
        <w:rPr>
          <w:rFonts w:ascii="宋体" w:hAnsi="宋体" w:cs="仿宋_GB2312"/>
          <w:b/>
          <w:sz w:val="24"/>
          <w:u w:val="single"/>
        </w:rPr>
      </w:pPr>
      <w:r>
        <w:rPr>
          <w:rFonts w:hint="eastAsia" w:ascii="宋体" w:hAnsi="宋体" w:cs="仿宋_GB2312"/>
          <w:b/>
          <w:sz w:val="24"/>
          <w:u w:val="single"/>
        </w:rPr>
        <w:t xml:space="preserve">注：加★项未响应的或响应内容不满足要求的视为无效响应。</w:t>
      </w:r>
      <w:r/>
    </w:p>
    <w:p>
      <w:pPr>
        <w:jc w:val="left"/>
        <w:spacing w:before="240" w:after="240"/>
        <w:widowControl/>
        <w:rPr>
          <w:bCs/>
          <w:sz w:val="24"/>
        </w:rPr>
      </w:pPr>
      <w:r>
        <w:rPr>
          <w:bCs/>
          <w:sz w:val="24"/>
        </w:rPr>
        <w:t xml:space="preserve">（</w:t>
      </w:r>
      <w:r>
        <w:rPr>
          <w:rFonts w:hint="eastAsia"/>
          <w:bCs/>
          <w:sz w:val="24"/>
        </w:rPr>
        <w:t xml:space="preserve">二</w:t>
      </w:r>
      <w:r>
        <w:rPr>
          <w:bCs/>
          <w:sz w:val="24"/>
        </w:rPr>
        <w:t xml:space="preserve">）</w:t>
      </w:r>
      <w:r>
        <w:rPr>
          <w:rFonts w:hint="eastAsia"/>
          <w:bCs/>
          <w:sz w:val="24"/>
        </w:rPr>
        <w:t xml:space="preserve">履约</w:t>
      </w:r>
      <w:r>
        <w:rPr>
          <w:bCs/>
          <w:sz w:val="24"/>
        </w:rPr>
        <w:t xml:space="preserve">管理</w:t>
      </w:r>
      <w:r/>
    </w:p>
    <w:p>
      <w:pPr>
        <w:ind w:firstLine="480"/>
        <w:spacing w:line="360" w:lineRule="auto"/>
        <w:rPr>
          <w:rFonts w:ascii="宋体" w:hAnsi="宋体" w:cs="仿宋_GB2312"/>
          <w:sz w:val="24"/>
        </w:rPr>
      </w:pPr>
      <w:r>
        <w:rPr>
          <w:rFonts w:hint="eastAsia" w:ascii="宋体" w:hAnsi="宋体" w:cs="仿宋_GB2312"/>
          <w:sz w:val="24"/>
        </w:rPr>
        <w:t xml:space="preserve">1.管理形式</w:t>
      </w:r>
      <w:r/>
    </w:p>
    <w:p>
      <w:pPr>
        <w:ind w:firstLine="480"/>
        <w:spacing w:line="360" w:lineRule="auto"/>
        <w:rPr>
          <w:rFonts w:ascii="宋体" w:hAnsi="宋体" w:cs="仿宋_GB2312"/>
          <w:sz w:val="24"/>
        </w:rPr>
      </w:pPr>
      <w:r>
        <w:rPr>
          <w:rFonts w:hint="eastAsia" w:ascii="宋体" w:hAnsi="宋体" w:cs="仿宋_GB2312"/>
          <w:sz w:val="24"/>
        </w:rPr>
        <w:t xml:space="preserve">句容市财政局政府采购管理科对框架协议入围供应商开展履约及配套服务监督，检查和处理结果公布。若上级管理部门出台相关规定，按规定执行。</w:t>
      </w:r>
      <w:r/>
    </w:p>
    <w:p>
      <w:pPr>
        <w:ind w:firstLine="480"/>
        <w:spacing w:line="360" w:lineRule="auto"/>
        <w:rPr>
          <w:rFonts w:ascii="宋体" w:hAnsi="宋体" w:cs="仿宋_GB2312"/>
          <w:sz w:val="24"/>
        </w:rPr>
      </w:pPr>
      <w:r>
        <w:rPr>
          <w:rFonts w:hint="eastAsia" w:ascii="宋体" w:hAnsi="宋体" w:cs="仿宋_GB2312"/>
          <w:sz w:val="24"/>
        </w:rPr>
        <w:t xml:space="preserve">2.管理标准</w:t>
      </w:r>
      <w:r/>
    </w:p>
    <w:p>
      <w:pPr>
        <w:ind w:firstLine="480"/>
        <w:spacing w:line="360" w:lineRule="auto"/>
        <w:rPr>
          <w:rFonts w:ascii="宋体" w:hAnsi="宋体" w:cs="仿宋_GB2312"/>
          <w:sz w:val="24"/>
        </w:rPr>
      </w:pPr>
      <w:r>
        <w:rPr>
          <w:rFonts w:hint="eastAsia" w:ascii="宋体" w:hAnsi="宋体" w:cs="仿宋_GB2312"/>
          <w:sz w:val="24"/>
        </w:rPr>
        <w:t xml:space="preserve">在监管检查中，如发现以下情形，视为不合格项。句容市财政局政府采购管理科在核实情况后将对相关责任供应</w:t>
      </w:r>
      <w:r>
        <w:rPr>
          <w:rFonts w:hint="eastAsia" w:ascii="宋体" w:hAnsi="宋体" w:cs="仿宋_GB2312"/>
          <w:sz w:val="24"/>
        </w:rPr>
        <w:t xml:space="preserve">商予以</w:t>
      </w:r>
      <w:r>
        <w:rPr>
          <w:rFonts w:hint="eastAsia" w:ascii="宋体" w:hAnsi="宋体" w:cs="仿宋_GB2312"/>
          <w:sz w:val="24"/>
        </w:rPr>
        <w:t xml:space="preserve">处理：</w:t>
      </w:r>
      <w:r/>
    </w:p>
    <w:p>
      <w:pPr>
        <w:ind w:firstLine="480"/>
        <w:spacing w:line="360" w:lineRule="auto"/>
        <w:rPr>
          <w:rFonts w:ascii="宋体" w:hAnsi="宋体" w:cs="仿宋_GB2312"/>
          <w:sz w:val="24"/>
        </w:rPr>
      </w:pPr>
      <w:r>
        <w:rPr>
          <w:rFonts w:hint="eastAsia" w:ascii="宋体" w:hAnsi="宋体" w:cs="仿宋_GB2312"/>
          <w:sz w:val="24"/>
        </w:rPr>
        <w:t xml:space="preserve">（1）入围供应商提供的服务不符合国家有关规定、服务承诺和框架协议规定。</w:t>
      </w:r>
      <w:r/>
    </w:p>
    <w:p>
      <w:pPr>
        <w:ind w:firstLine="480"/>
        <w:spacing w:line="360" w:lineRule="auto"/>
        <w:rPr>
          <w:rFonts w:ascii="宋体" w:hAnsi="宋体" w:cs="仿宋_GB2312"/>
          <w:sz w:val="24"/>
        </w:rPr>
      </w:pPr>
      <w:r>
        <w:rPr>
          <w:rFonts w:hint="eastAsia" w:ascii="宋体" w:hAnsi="宋体" w:cs="仿宋_GB2312"/>
          <w:sz w:val="24"/>
        </w:rPr>
        <w:t xml:space="preserve">（2）无正当理由不按照承诺提供服务。</w:t>
      </w:r>
      <w:r/>
    </w:p>
    <w:p>
      <w:pPr>
        <w:ind w:firstLine="480"/>
        <w:spacing w:line="360" w:lineRule="auto"/>
        <w:rPr>
          <w:rFonts w:ascii="宋体" w:hAnsi="宋体" w:cs="仿宋_GB2312"/>
          <w:sz w:val="24"/>
        </w:rPr>
      </w:pPr>
      <w:r>
        <w:rPr>
          <w:rFonts w:hint="eastAsia" w:ascii="宋体" w:hAnsi="宋体" w:cs="仿宋_GB2312"/>
          <w:sz w:val="24"/>
        </w:rPr>
        <w:t xml:space="preserve">（3）具体项目成交价高于其入围价格或服务承诺。</w:t>
      </w:r>
      <w:r/>
    </w:p>
    <w:p>
      <w:pPr>
        <w:ind w:firstLine="480"/>
        <w:spacing w:line="360" w:lineRule="auto"/>
        <w:rPr>
          <w:rFonts w:ascii="宋体" w:hAnsi="宋体" w:cs="仿宋_GB2312"/>
          <w:sz w:val="24"/>
        </w:rPr>
      </w:pPr>
      <w:r>
        <w:rPr>
          <w:rFonts w:hint="eastAsia" w:ascii="宋体" w:hAnsi="宋体" w:cs="仿宋_GB2312"/>
          <w:sz w:val="24"/>
        </w:rPr>
        <w:t xml:space="preserve">（4）使用不正当竞争手段，影响采购单位正常采购活动。</w:t>
      </w:r>
      <w:r/>
    </w:p>
    <w:p>
      <w:pPr>
        <w:ind w:firstLine="480"/>
        <w:spacing w:line="360" w:lineRule="auto"/>
        <w:rPr>
          <w:rFonts w:ascii="宋体" w:hAnsi="宋体" w:cs="仿宋_GB2312"/>
          <w:sz w:val="24"/>
        </w:rPr>
      </w:pPr>
      <w:r>
        <w:rPr>
          <w:rFonts w:hint="eastAsia" w:ascii="宋体" w:hAnsi="宋体" w:cs="仿宋_GB2312"/>
          <w:sz w:val="24"/>
        </w:rPr>
        <w:t xml:space="preserve">（5）满意度调查中委托人反馈不满意，经核实确系入围供应商责任。</w:t>
      </w:r>
      <w:r/>
    </w:p>
    <w:p>
      <w:pPr>
        <w:ind w:firstLine="480"/>
        <w:spacing w:line="360" w:lineRule="auto"/>
        <w:rPr>
          <w:rFonts w:ascii="宋体" w:hAnsi="宋体" w:cs="仿宋_GB2312"/>
          <w:sz w:val="24"/>
        </w:rPr>
      </w:pPr>
      <w:r>
        <w:rPr>
          <w:rFonts w:hint="eastAsia" w:ascii="宋体" w:hAnsi="宋体" w:cs="仿宋_GB2312"/>
          <w:sz w:val="24"/>
        </w:rPr>
        <w:t xml:space="preserve">（6）无正当理由放弃入围资格或退出框架协议。</w:t>
      </w:r>
      <w:r/>
    </w:p>
    <w:p>
      <w:pPr>
        <w:ind w:firstLine="480"/>
        <w:spacing w:line="360" w:lineRule="auto"/>
        <w:rPr>
          <w:rFonts w:ascii="宋体" w:hAnsi="宋体" w:cs="仿宋_GB2312"/>
          <w:sz w:val="24"/>
        </w:rPr>
      </w:pPr>
      <w:r>
        <w:rPr>
          <w:rFonts w:hint="eastAsia" w:ascii="宋体" w:hAnsi="宋体" w:cs="仿宋_GB2312"/>
          <w:sz w:val="24"/>
        </w:rPr>
        <w:t xml:space="preserve">（7）其他违法违规行为。</w:t>
      </w:r>
      <w:r/>
    </w:p>
    <w:p>
      <w:pPr>
        <w:ind w:firstLine="480"/>
        <w:spacing w:line="360" w:lineRule="auto"/>
        <w:rPr>
          <w:rFonts w:ascii="宋体" w:hAnsi="宋体" w:cs="仿宋_GB2312"/>
          <w:sz w:val="24"/>
        </w:rPr>
      </w:pPr>
      <w:r>
        <w:rPr>
          <w:rFonts w:hint="eastAsia" w:ascii="宋体" w:hAnsi="宋体" w:cs="仿宋_GB2312"/>
          <w:sz w:val="24"/>
        </w:rPr>
        <w:t xml:space="preserve">3.管理措施</w:t>
      </w:r>
      <w:r/>
    </w:p>
    <w:p>
      <w:pPr>
        <w:ind w:firstLine="480"/>
        <w:spacing w:line="360" w:lineRule="auto"/>
        <w:rPr>
          <w:rFonts w:ascii="宋体" w:hAnsi="宋体" w:cs="仿宋_GB2312"/>
          <w:sz w:val="24"/>
        </w:rPr>
      </w:pPr>
      <w:r>
        <w:rPr>
          <w:rFonts w:hint="eastAsia" w:ascii="宋体" w:hAnsi="宋体" w:cs="仿宋_GB2312"/>
          <w:sz w:val="24"/>
        </w:rPr>
        <w:t xml:space="preserve">对履约监管中发现的不合格行为，按以下措施处理：</w:t>
      </w:r>
      <w:r/>
    </w:p>
    <w:p>
      <w:pPr>
        <w:ind w:firstLine="480"/>
        <w:spacing w:line="360" w:lineRule="auto"/>
        <w:rPr>
          <w:rFonts w:ascii="宋体" w:hAnsi="宋体" w:cs="仿宋_GB2312"/>
          <w:sz w:val="24"/>
        </w:rPr>
      </w:pPr>
      <w:r>
        <w:rPr>
          <w:rFonts w:hint="eastAsia" w:ascii="宋体" w:hAnsi="宋体" w:cs="仿宋_GB2312"/>
          <w:sz w:val="24"/>
        </w:rPr>
        <w:t xml:space="preserve">（1）整改</w:t>
      </w:r>
      <w:r/>
    </w:p>
    <w:p>
      <w:pPr>
        <w:ind w:firstLine="480"/>
        <w:spacing w:line="360" w:lineRule="auto"/>
        <w:rPr>
          <w:rFonts w:ascii="宋体" w:hAnsi="宋体" w:cs="仿宋_GB2312"/>
          <w:sz w:val="24"/>
        </w:rPr>
      </w:pPr>
      <w:r>
        <w:rPr>
          <w:rFonts w:hint="eastAsia" w:ascii="宋体" w:hAnsi="宋体" w:cs="仿宋_GB2312"/>
          <w:sz w:val="24"/>
        </w:rPr>
        <w:t xml:space="preserve">入围供应商在框架协议履约中如有不合格行为，应在句容市财政局政府采购管理科限定时间完成整改。并对入围供应商，视作差评，记录在案。</w:t>
      </w:r>
      <w:r/>
    </w:p>
    <w:p>
      <w:pPr>
        <w:ind w:firstLine="480"/>
        <w:spacing w:line="360" w:lineRule="auto"/>
        <w:rPr>
          <w:rFonts w:ascii="宋体" w:hAnsi="宋体" w:cs="仿宋_GB2312"/>
          <w:sz w:val="24"/>
        </w:rPr>
      </w:pPr>
      <w:r>
        <w:rPr>
          <w:rFonts w:hint="eastAsia" w:ascii="宋体" w:hAnsi="宋体" w:cs="仿宋_GB2312"/>
          <w:sz w:val="24"/>
        </w:rPr>
        <w:t xml:space="preserve">（2）暂停交易资格</w:t>
      </w:r>
      <w:r/>
    </w:p>
    <w:p>
      <w:pPr>
        <w:ind w:firstLine="480"/>
        <w:spacing w:line="360" w:lineRule="auto"/>
        <w:rPr>
          <w:rFonts w:ascii="宋体" w:hAnsi="宋体" w:cs="仿宋_GB2312"/>
          <w:sz w:val="24"/>
        </w:rPr>
      </w:pPr>
      <w:r>
        <w:rPr>
          <w:rFonts w:hint="eastAsia" w:ascii="宋体" w:hAnsi="宋体" w:cs="仿宋_GB2312"/>
          <w:sz w:val="24"/>
        </w:rPr>
        <w:t xml:space="preserve">对拒不接受句容市财政局政府采购管理科约谈，或者规定时间未完成整改的入围供应商，暂停其框架协议交易资格三个月，并通告采购人或服务对象。</w:t>
      </w:r>
      <w:r/>
    </w:p>
    <w:p>
      <w:pPr>
        <w:ind w:firstLine="480"/>
        <w:spacing w:line="360" w:lineRule="auto"/>
        <w:rPr>
          <w:rFonts w:ascii="宋体" w:hAnsi="宋体" w:cs="仿宋_GB2312"/>
          <w:sz w:val="24"/>
        </w:rPr>
      </w:pPr>
      <w:r>
        <w:rPr>
          <w:rFonts w:hint="eastAsia" w:ascii="宋体" w:hAnsi="宋体" w:cs="仿宋_GB2312"/>
          <w:sz w:val="24"/>
        </w:rPr>
        <w:t xml:space="preserve">（3）终止交易资格</w:t>
      </w:r>
      <w:r/>
    </w:p>
    <w:p>
      <w:pPr>
        <w:ind w:firstLine="480"/>
        <w:spacing w:line="360" w:lineRule="auto"/>
        <w:rPr>
          <w:rFonts w:ascii="宋体" w:hAnsi="宋体" w:cs="仿宋_GB2312"/>
          <w:sz w:val="24"/>
        </w:rPr>
      </w:pPr>
      <w:r>
        <w:rPr>
          <w:rFonts w:hint="eastAsia" w:ascii="宋体" w:hAnsi="宋体" w:cs="仿宋_GB2312"/>
          <w:sz w:val="24"/>
        </w:rPr>
        <w:t xml:space="preserve">入围供应商在被发现存在恶意违规，造成严重后果，或在框架协议有效期内三次拒绝提供服务的，报请财政部门后，解除当期框架协议。</w:t>
      </w:r>
      <w:r/>
    </w:p>
    <w:p>
      <w:pPr>
        <w:jc w:val="left"/>
        <w:spacing w:before="240" w:after="240"/>
        <w:widowControl/>
        <w:rPr>
          <w:b/>
          <w:sz w:val="24"/>
        </w:rPr>
      </w:pPr>
      <w:r>
        <w:rPr>
          <w:b/>
          <w:sz w:val="24"/>
        </w:rPr>
        <w:t xml:space="preserve">四</w:t>
      </w:r>
      <w:r>
        <w:rPr>
          <w:b/>
          <w:sz w:val="24"/>
        </w:rPr>
        <w:t xml:space="preserve">.</w:t>
      </w:r>
      <w:r>
        <w:rPr>
          <w:rFonts w:hint="eastAsia"/>
          <w:b/>
          <w:sz w:val="24"/>
        </w:rPr>
        <w:t xml:space="preserve">商务要求</w:t>
      </w:r>
      <w:r/>
    </w:p>
    <w:p>
      <w:pPr>
        <w:jc w:val="left"/>
        <w:spacing w:before="240" w:after="240"/>
        <w:widowControl/>
        <w:rPr>
          <w:bCs/>
          <w:sz w:val="24"/>
        </w:rPr>
      </w:pPr>
      <w:r>
        <w:rPr>
          <w:bCs/>
          <w:sz w:val="24"/>
        </w:rPr>
        <w:t xml:space="preserve">（</w:t>
      </w:r>
      <w:r>
        <w:rPr>
          <w:rFonts w:hint="eastAsia"/>
          <w:bCs/>
          <w:sz w:val="24"/>
        </w:rPr>
        <w:t xml:space="preserve">一</w:t>
      </w:r>
      <w:r>
        <w:rPr>
          <w:bCs/>
          <w:sz w:val="24"/>
        </w:rPr>
        <w:t xml:space="preserve">）服务期限及地点</w:t>
      </w:r>
      <w:r/>
    </w:p>
    <w:p>
      <w:pPr>
        <w:ind w:firstLine="482"/>
        <w:spacing w:line="360" w:lineRule="auto"/>
        <w:rPr>
          <w:rFonts w:ascii="宋体" w:hAnsi="宋体" w:cs="宋体"/>
          <w:color w:val="000000"/>
          <w:sz w:val="24"/>
        </w:rPr>
      </w:pPr>
      <w:r>
        <w:rPr>
          <w:rFonts w:hint="eastAsia" w:ascii="宋体" w:hAnsi="宋体" w:cs="宋体"/>
          <w:color w:val="000000"/>
          <w:sz w:val="24"/>
        </w:rPr>
        <w:t xml:space="preserve">1、服务期限：</w:t>
      </w:r>
      <w:r>
        <w:rPr>
          <w:rFonts w:hint="eastAsia" w:ascii="宋体" w:hAnsi="宋体" w:cs="方正仿宋_GBK"/>
          <w:sz w:val="24"/>
          <w:szCs w:val="22"/>
        </w:rPr>
        <w:t xml:space="preserve">本框架协议期限为</w:t>
      </w:r>
      <w:r>
        <w:rPr>
          <w:rFonts w:hint="eastAsia" w:ascii="宋体" w:hAnsi="宋体" w:cs="宋体"/>
          <w:color w:val="000000"/>
          <w:sz w:val="24"/>
        </w:rPr>
        <w:t xml:space="preserve">合同签订起</w:t>
      </w:r>
      <w:r>
        <w:rPr>
          <w:rFonts w:hint="eastAsia" w:ascii="宋体" w:hAnsi="宋体" w:cs="方正仿宋_GBK"/>
          <w:sz w:val="24"/>
          <w:szCs w:val="22"/>
        </w:rPr>
        <w:t xml:space="preserve">二年。</w:t>
      </w:r>
      <w:r/>
    </w:p>
    <w:p>
      <w:pPr>
        <w:ind w:firstLine="482"/>
        <w:spacing w:line="360" w:lineRule="auto"/>
        <w:rPr>
          <w:rFonts w:ascii="宋体" w:hAnsi="宋体" w:cs="宋体"/>
          <w:color w:val="000000"/>
          <w:sz w:val="24"/>
        </w:rPr>
      </w:pPr>
      <w:r>
        <w:rPr>
          <w:rFonts w:hint="eastAsia" w:ascii="宋体" w:hAnsi="宋体" w:cs="宋体"/>
          <w:color w:val="000000"/>
          <w:sz w:val="24"/>
        </w:rPr>
        <w:t xml:space="preserve">2、服务地点：句容市，具体地点甲方指定。</w:t>
      </w:r>
      <w:r/>
    </w:p>
    <w:p>
      <w:pPr>
        <w:jc w:val="left"/>
        <w:spacing w:before="240" w:after="240"/>
        <w:widowControl/>
        <w:rPr>
          <w:bCs/>
          <w:sz w:val="24"/>
        </w:rPr>
      </w:pPr>
      <w:r>
        <w:rPr>
          <w:rFonts w:hint="eastAsia"/>
          <w:bCs/>
          <w:sz w:val="24"/>
        </w:rPr>
        <w:t xml:space="preserve">（二）入围方式</w:t>
      </w:r>
      <w:r/>
    </w:p>
    <w:p>
      <w:pPr>
        <w:ind w:firstLine="480"/>
        <w:spacing w:line="360" w:lineRule="auto"/>
        <w:rPr>
          <w:rFonts w:hint="eastAsia" w:ascii="宋体" w:hAnsi="宋体" w:cs="仿宋_GB2312"/>
          <w:sz w:val="24"/>
        </w:rPr>
      </w:pPr>
      <w:r>
        <w:rPr>
          <w:rFonts w:hint="eastAsia" w:ascii="宋体" w:hAnsi="宋体" w:cs="仿宋_GB2312"/>
          <w:sz w:val="24"/>
        </w:rPr>
        <w:t xml:space="preserve">使用价格优先法，按照响应报价从低到高排序，确定入围供应商数量上限为7家。淘汰比例20%（淘汰供应商数量采用进一取整，无论1.1还是1.9均淘汰2家供应商），且至少淘汰一家供应商。当提交响应文件和符合资格条件、实质性要求的供应商少于2家时，采购活动终止。</w:t>
      </w:r>
      <w:r/>
    </w:p>
    <w:p>
      <w:pPr>
        <w:ind w:firstLine="480"/>
        <w:spacing w:line="360" w:lineRule="auto"/>
        <w:rPr>
          <w:rFonts w:ascii="宋体" w:hAnsi="宋体" w:cs="仿宋_GB2312"/>
          <w:sz w:val="24"/>
        </w:rPr>
      </w:pPr>
      <w:r>
        <w:rPr>
          <w:rFonts w:hint="eastAsia" w:ascii="宋体" w:hAnsi="宋体" w:cs="仿宋_GB2312"/>
          <w:sz w:val="24"/>
        </w:rPr>
        <w:t xml:space="preserve">入围</w:t>
      </w:r>
      <w:r>
        <w:rPr>
          <w:rFonts w:hint="eastAsia" w:ascii="宋体" w:hAnsi="宋体" w:cs="仿宋_GB2312"/>
          <w:sz w:val="24"/>
        </w:rPr>
        <w:t xml:space="preserve">数量</w:t>
      </w:r>
      <w:r>
        <w:rPr>
          <w:rFonts w:hint="eastAsia" w:ascii="宋体" w:hAnsi="宋体" w:cs="仿宋_GB2312"/>
          <w:sz w:val="24"/>
        </w:rPr>
        <w:t xml:space="preserve">相关说明：</w:t>
      </w:r>
      <w:r>
        <w:rPr>
          <w:rFonts w:hint="eastAsia" w:ascii="宋体" w:hAnsi="宋体" w:cs="仿宋_GB2312"/>
          <w:sz w:val="24"/>
        </w:rPr>
        <w:t xml:space="preserve">提交响应文件和符合资格条件、实质性要求的供应商</w:t>
      </w:r>
      <w:r>
        <w:rPr>
          <w:rFonts w:hint="eastAsia" w:ascii="宋体" w:hAnsi="宋体" w:cs="仿宋_GB2312"/>
          <w:sz w:val="24"/>
        </w:rPr>
        <w:t xml:space="preserve">（小于2家时采购活动终止；为2家时入围1家；为3家时入围2家；为4家时入围3家；为5家时入围4家；为6家时入围4家，为7家时入围5家；为8家时入围6家；</w:t>
      </w:r>
      <w:r>
        <w:rPr>
          <w:rFonts w:hint="eastAsia" w:ascii="宋体" w:hAnsi="宋体" w:cs="仿宋_GB2312"/>
          <w:sz w:val="24"/>
        </w:rPr>
        <w:t xml:space="preserve">大于等于</w:t>
      </w:r>
      <w:r>
        <w:rPr>
          <w:rFonts w:hint="eastAsia" w:ascii="宋体" w:hAnsi="宋体" w:cs="仿宋_GB2312"/>
          <w:sz w:val="24"/>
        </w:rPr>
        <w:t xml:space="preserve">9家时</w:t>
      </w:r>
      <w:r>
        <w:rPr>
          <w:rFonts w:hint="eastAsia" w:ascii="宋体" w:hAnsi="宋体" w:cs="仿宋_GB2312"/>
          <w:sz w:val="24"/>
        </w:rPr>
        <w:t xml:space="preserve">均</w:t>
      </w:r>
      <w:r>
        <w:rPr>
          <w:rFonts w:hint="eastAsia" w:ascii="宋体" w:hAnsi="宋体" w:cs="仿宋_GB2312"/>
          <w:sz w:val="24"/>
        </w:rPr>
        <w:t xml:space="preserve">入围7家）。</w:t>
      </w:r>
      <w:r/>
    </w:p>
    <w:p>
      <w:pPr>
        <w:jc w:val="left"/>
        <w:spacing w:before="240" w:after="240"/>
        <w:widowControl/>
        <w:rPr>
          <w:bCs/>
          <w:sz w:val="24"/>
        </w:rPr>
      </w:pPr>
      <w:r>
        <w:rPr>
          <w:rFonts w:hint="eastAsia"/>
          <w:bCs/>
          <w:sz w:val="24"/>
        </w:rPr>
        <w:t xml:space="preserve">（三）报价方式</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采用优惠率报价，0%≤优惠率＜100%，超出该范围的响应无效。</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供应商以《资产评估收费管理办法》</w:t>
      </w:r>
      <w:r>
        <w:rPr>
          <w:rFonts w:hint="eastAsia" w:ascii="宋体" w:hAnsi="宋体" w:cs="宋体"/>
          <w:b/>
          <w:color w:val="000000"/>
          <w:sz w:val="24"/>
        </w:rPr>
        <w:t xml:space="preserve">发改价格</w:t>
      </w:r>
      <w:r>
        <w:rPr>
          <w:rFonts w:hint="eastAsia" w:ascii="宋体" w:hAnsi="宋体" w:cs="宋体"/>
          <w:b/>
          <w:color w:val="000000"/>
          <w:sz w:val="24"/>
        </w:rPr>
        <w:t xml:space="preserve">[2009]2914号文；《房地产中介服务收费的通知》计价格[1995]971号文；《土地价格评估收费的通知》计价格[1994]2017号文为依据，填报统一的优惠率，保留小数点后两位（如75.55%）</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例如：入围供应</w:t>
      </w:r>
      <w:r>
        <w:rPr>
          <w:rFonts w:hint="eastAsia" w:ascii="宋体" w:hAnsi="宋体" w:cs="宋体"/>
          <w:b/>
          <w:color w:val="000000"/>
          <w:sz w:val="24"/>
        </w:rPr>
        <w:t xml:space="preserve">商优惠</w:t>
      </w:r>
      <w:r>
        <w:rPr>
          <w:rFonts w:hint="eastAsia" w:ascii="宋体" w:hAnsi="宋体" w:cs="宋体"/>
          <w:b/>
          <w:color w:val="000000"/>
          <w:sz w:val="24"/>
        </w:rPr>
        <w:t xml:space="preserve">率为75.55%，评估</w:t>
      </w:r>
      <w:r>
        <w:rPr>
          <w:rFonts w:hint="eastAsia" w:ascii="宋体" w:hAnsi="宋体" w:cs="宋体"/>
          <w:b/>
          <w:color w:val="000000"/>
          <w:sz w:val="24"/>
        </w:rPr>
        <w:t xml:space="preserve">费</w:t>
      </w:r>
      <w:r>
        <w:rPr>
          <w:rFonts w:hint="eastAsia" w:ascii="宋体" w:hAnsi="宋体" w:cs="宋体"/>
          <w:b/>
          <w:color w:val="000000"/>
          <w:sz w:val="24"/>
        </w:rPr>
        <w:t xml:space="preserve">实际结算价格=标准收费*（1-75.55%）</w:t>
      </w:r>
      <w:r/>
    </w:p>
    <w:p>
      <w:pPr>
        <w:ind w:firstLine="482"/>
        <w:spacing w:line="360" w:lineRule="auto"/>
        <w:rPr>
          <w:rFonts w:ascii="宋体" w:hAnsi="宋体" w:cs="宋体"/>
          <w:b/>
          <w:color w:val="000000"/>
          <w:sz w:val="24"/>
          <w:u w:val="single"/>
        </w:rPr>
      </w:pPr>
      <w:r>
        <w:rPr>
          <w:rFonts w:ascii="宋体" w:hAnsi="宋体" w:cs="宋体"/>
          <w:b/>
          <w:color w:val="000000"/>
          <w:sz w:val="24"/>
          <w:u w:val="single"/>
        </w:rPr>
        <w:t xml:space="preserve">注：未按要求进行报价的，视为无效投标。</w:t>
      </w:r>
      <w:r/>
    </w:p>
    <w:p>
      <w:pPr>
        <w:jc w:val="left"/>
        <w:spacing w:before="240" w:after="240"/>
        <w:widowControl/>
        <w:rPr>
          <w:bCs/>
          <w:sz w:val="24"/>
        </w:rPr>
      </w:pPr>
      <w:r>
        <w:rPr>
          <w:rFonts w:hint="eastAsia"/>
          <w:bCs/>
          <w:sz w:val="24"/>
        </w:rPr>
        <w:t xml:space="preserve">（四）框架协议合同授予</w:t>
      </w:r>
      <w:r/>
    </w:p>
    <w:p>
      <w:pPr>
        <w:ind w:firstLine="482"/>
        <w:spacing w:line="360" w:lineRule="auto"/>
        <w:rPr>
          <w:rFonts w:ascii="宋体" w:hAnsi="宋体" w:cs="宋体"/>
          <w:color w:val="000000"/>
          <w:sz w:val="24"/>
        </w:rPr>
      </w:pPr>
      <w:r>
        <w:rPr>
          <w:rFonts w:ascii="宋体" w:hAnsi="宋体" w:cs="宋体"/>
          <w:color w:val="000000"/>
          <w:sz w:val="24"/>
        </w:rPr>
        <w:t xml:space="preserve">确定第二阶段成交供应商应当由采购人或者服务对象</w:t>
      </w:r>
      <w:r>
        <w:rPr>
          <w:rFonts w:hint="eastAsia" w:ascii="宋体" w:hAnsi="宋体" w:cs="宋体"/>
          <w:color w:val="000000"/>
          <w:sz w:val="24"/>
        </w:rPr>
        <w:t xml:space="preserve">从第一阶段入围供应商中直接选定。</w:t>
      </w:r>
      <w:r/>
    </w:p>
    <w:p>
      <w:pPr>
        <w:jc w:val="left"/>
        <w:spacing w:before="240" w:after="240"/>
        <w:widowControl/>
        <w:rPr>
          <w:bCs/>
          <w:sz w:val="24"/>
        </w:rPr>
      </w:pPr>
      <w:r>
        <w:rPr>
          <w:rFonts w:hint="eastAsia"/>
          <w:bCs/>
          <w:sz w:val="24"/>
        </w:rPr>
        <w:t xml:space="preserve">（五）结算与支付方式</w:t>
      </w:r>
      <w:r/>
    </w:p>
    <w:p>
      <w:pPr>
        <w:ind w:firstLine="482"/>
        <w:spacing w:line="360" w:lineRule="auto"/>
        <w:rPr>
          <w:rFonts w:ascii="宋体" w:hAnsi="宋体" w:cs="宋体"/>
          <w:color w:val="000000"/>
          <w:sz w:val="24"/>
        </w:rPr>
      </w:pPr>
      <w:r>
        <w:rPr>
          <w:rFonts w:hint="eastAsia" w:ascii="宋体" w:hAnsi="宋体" w:cs="宋体"/>
          <w:color w:val="000000"/>
          <w:sz w:val="24"/>
        </w:rPr>
        <w:t xml:space="preserve">结算方式：服务费用由委托单位自行支付。</w:t>
      </w:r>
      <w:r/>
    </w:p>
    <w:p>
      <w:pPr>
        <w:ind w:firstLine="482"/>
        <w:spacing w:line="360" w:lineRule="auto"/>
        <w:rPr>
          <w:rFonts w:ascii="宋体" w:hAnsi="宋体" w:cs="宋体"/>
          <w:color w:val="000000"/>
          <w:sz w:val="24"/>
        </w:rPr>
      </w:pPr>
      <w:r>
        <w:rPr>
          <w:rFonts w:hint="eastAsia" w:ascii="宋体" w:hAnsi="宋体" w:cs="宋体"/>
          <w:color w:val="000000"/>
          <w:sz w:val="24"/>
        </w:rPr>
        <w:t xml:space="preserve">支付方式：</w:t>
      </w:r>
      <w:r>
        <w:rPr>
          <w:rFonts w:hint="eastAsia" w:ascii="宋体" w:hAnsi="宋体" w:cs="宋体"/>
          <w:color w:val="000000"/>
          <w:sz w:val="24"/>
        </w:rPr>
        <w:t xml:space="preserve">服务工作完成，乙方提交的评估报告</w:t>
      </w:r>
      <w:r>
        <w:rPr>
          <w:rFonts w:hint="eastAsia" w:ascii="宋体" w:hAnsi="宋体" w:cs="宋体"/>
          <w:color w:val="000000"/>
          <w:sz w:val="24"/>
        </w:rPr>
        <w:t xml:space="preserve">经甲方认可，在收到乙方正式发票后，甲方向乙方</w:t>
      </w:r>
      <w:r>
        <w:rPr>
          <w:rFonts w:hint="eastAsia" w:ascii="宋体" w:hAnsi="宋体" w:cs="宋体"/>
          <w:color w:val="000000"/>
          <w:sz w:val="24"/>
        </w:rPr>
        <w:t xml:space="preserve">付清</w:t>
      </w:r>
      <w:r>
        <w:rPr>
          <w:rFonts w:hint="eastAsia" w:ascii="宋体" w:hAnsi="宋体" w:cs="宋体"/>
          <w:color w:val="000000"/>
          <w:sz w:val="24"/>
        </w:rPr>
        <w:t xml:space="preserve">评估咨询服务费。</w:t>
      </w:r>
      <w:r/>
    </w:p>
    <w:p>
      <w:pPr>
        <w:jc w:val="left"/>
        <w:spacing w:before="240" w:after="240"/>
        <w:widowControl/>
        <w:rPr>
          <w:bCs/>
          <w:sz w:val="24"/>
        </w:rPr>
      </w:pPr>
      <w:r>
        <w:rPr>
          <w:rFonts w:hint="eastAsia"/>
          <w:bCs/>
          <w:sz w:val="24"/>
        </w:rPr>
        <w:t xml:space="preserve">（六）</w:t>
      </w:r>
      <w:r>
        <w:rPr>
          <w:bCs/>
          <w:sz w:val="24"/>
        </w:rPr>
        <w:t xml:space="preserve">其他</w:t>
      </w:r>
      <w:r/>
    </w:p>
    <w:p>
      <w:pPr>
        <w:ind w:firstLine="482"/>
        <w:spacing w:line="360" w:lineRule="auto"/>
        <w:rPr>
          <w:rFonts w:ascii="宋体" w:hAnsi="宋体" w:cs="宋体"/>
          <w:color w:val="000000"/>
          <w:sz w:val="24"/>
        </w:rPr>
      </w:pPr>
      <w:r>
        <w:rPr>
          <w:rFonts w:hint="eastAsia" w:ascii="宋体" w:hAnsi="宋体" w:cs="宋体"/>
          <w:color w:val="000000"/>
          <w:sz w:val="24"/>
        </w:rPr>
        <w:t xml:space="preserve">本项目报价应包含完成本项目已支付或将支付的所有费用，包括但不限于施工费、人员工资保险、食宿差旅费、成果验收、售后服务、税金等一切费用。其中人员费用应包含支付给员工的工资和国家强制缴纳的各种社会保障资金。供应商如对项目需求理解错误造成错漏报价，采购人不予承认，后果由供应商自行承担。供应商的任何错漏、优惠、竞争性报价不得作为减轻责任、减少服务、增加收费、降低服务质量的理由。</w:t>
      </w:r>
      <w:r/>
    </w:p>
    <w:p>
      <w:pPr>
        <w:jc w:val="center"/>
        <w:spacing w:line="360" w:lineRule="auto"/>
        <w:rPr>
          <w:rFonts w:ascii="宋体" w:hAnsi="宋体" w:cs="宋体"/>
          <w:b/>
          <w:sz w:val="32"/>
          <w:szCs w:val="32"/>
        </w:rPr>
      </w:pPr>
      <w:r>
        <w:rPr>
          <w:rFonts w:hint="eastAsia" w:ascii="宋体" w:hAnsi="宋体" w:cs="宋体"/>
          <w:b/>
          <w:sz w:val="24"/>
        </w:rPr>
        <w:br w:type="page" w:clear="all"/>
      </w:r>
      <w:r>
        <w:rPr>
          <w:rFonts w:hint="eastAsia" w:ascii="宋体" w:hAnsi="宋体" w:cs="宋体"/>
          <w:b/>
          <w:sz w:val="32"/>
          <w:szCs w:val="32"/>
        </w:rPr>
        <w:t xml:space="preserve">第五部分    </w:t>
      </w:r>
      <w:bookmarkStart w:id="99" w:name="_Toc100386076"/>
      <w:r/>
      <w:bookmarkStart w:id="100" w:name="_Toc20821546"/>
      <w:r/>
      <w:bookmarkStart w:id="101" w:name="_Toc98669372"/>
      <w:r/>
      <w:bookmarkStart w:id="102" w:name="_Toc76955302"/>
      <w:r/>
      <w:bookmarkStart w:id="103" w:name="_Toc98669730"/>
      <w:r>
        <w:rPr>
          <w:rFonts w:hint="eastAsia" w:ascii="宋体" w:hAnsi="宋体" w:cs="宋体"/>
          <w:b/>
          <w:sz w:val="32"/>
          <w:szCs w:val="32"/>
        </w:rPr>
        <w:t xml:space="preserve">评标办法和标准</w:t>
      </w:r>
      <w:r/>
    </w:p>
    <w:p>
      <w:pPr>
        <w:pStyle w:val="890"/>
        <w:ind w:firstLine="357"/>
        <w:keepLines w:val="0"/>
        <w:keepNext w:val="0"/>
        <w:spacing w:before="200" w:after="200" w:line="360" w:lineRule="auto"/>
        <w:rPr>
          <w:rFonts w:ascii="宋体" w:hAnsi="宋体" w:cs="宋体"/>
          <w:sz w:val="24"/>
          <w:szCs w:val="24"/>
        </w:rPr>
      </w:pPr>
      <w:r>
        <w:rPr>
          <w:rFonts w:hint="eastAsia" w:ascii="宋体" w:hAnsi="宋体" w:cs="宋体"/>
          <w:sz w:val="24"/>
          <w:szCs w:val="24"/>
        </w:rPr>
        <w:t xml:space="preserve">1.征集人职责</w:t>
      </w:r>
      <w:r/>
    </w:p>
    <w:p>
      <w:pPr>
        <w:pStyle w:val="898"/>
        <w:ind w:firstLine="480"/>
        <w:spacing w:line="360" w:lineRule="auto"/>
        <w:rPr>
          <w:rFonts w:ascii="宋体" w:hAnsi="宋体"/>
          <w:color w:val="000000"/>
          <w:sz w:val="24"/>
        </w:rPr>
      </w:pPr>
      <w:r>
        <w:rPr>
          <w:rFonts w:hint="eastAsia" w:ascii="宋体" w:hAnsi="宋体"/>
          <w:color w:val="000000"/>
          <w:sz w:val="24"/>
          <w:highlight w:val="white"/>
        </w:rPr>
        <w:t xml:space="preserve">1.1 征集人负责组织评审工作，并履行下列职责：</w:t>
      </w:r>
      <w:r/>
    </w:p>
    <w:p>
      <w:pPr>
        <w:pStyle w:val="898"/>
        <w:ind w:firstLine="360"/>
        <w:spacing w:line="360" w:lineRule="auto"/>
        <w:rPr>
          <w:rFonts w:ascii="宋体" w:hAnsi="宋体"/>
          <w:color w:val="000000"/>
          <w:sz w:val="24"/>
        </w:rPr>
      </w:pPr>
      <w:r>
        <w:rPr>
          <w:rFonts w:hint="eastAsia" w:ascii="宋体" w:hAnsi="宋体"/>
          <w:color w:val="000000"/>
          <w:sz w:val="24"/>
          <w:highlight w:val="white"/>
        </w:rPr>
        <w:t xml:space="preserve">（1）核对评审专家身份和征集人代表授权函，对评审专家在政府采购活动中的职责履行情况予以记录，并及时将有关违法违规行为向财政部门报告；</w:t>
      </w:r>
      <w:r/>
    </w:p>
    <w:p>
      <w:pPr>
        <w:pStyle w:val="898"/>
        <w:ind w:firstLine="360"/>
        <w:spacing w:line="360" w:lineRule="auto"/>
        <w:rPr>
          <w:rFonts w:ascii="宋体" w:hAnsi="宋体"/>
          <w:color w:val="000000"/>
          <w:sz w:val="24"/>
        </w:rPr>
      </w:pPr>
      <w:r>
        <w:rPr>
          <w:rFonts w:hint="eastAsia" w:ascii="宋体" w:hAnsi="宋体"/>
          <w:color w:val="000000"/>
          <w:sz w:val="24"/>
          <w:highlight w:val="white"/>
        </w:rPr>
        <w:t xml:space="preserve">（2）宣布评审纪律；</w:t>
      </w:r>
      <w:r/>
    </w:p>
    <w:p>
      <w:pPr>
        <w:pStyle w:val="898"/>
        <w:ind w:firstLine="360"/>
        <w:spacing w:line="360" w:lineRule="auto"/>
        <w:rPr>
          <w:rFonts w:ascii="宋体" w:hAnsi="宋体"/>
          <w:color w:val="000000"/>
          <w:sz w:val="24"/>
        </w:rPr>
      </w:pPr>
      <w:r>
        <w:rPr>
          <w:rFonts w:hint="eastAsia" w:ascii="宋体" w:hAnsi="宋体"/>
          <w:color w:val="000000"/>
          <w:sz w:val="24"/>
          <w:highlight w:val="white"/>
        </w:rPr>
        <w:t xml:space="preserve">（3）公布供应商名单，告知评审专家应当回避的情形；</w:t>
      </w:r>
      <w:r/>
    </w:p>
    <w:p>
      <w:pPr>
        <w:pStyle w:val="898"/>
        <w:ind w:firstLine="360"/>
        <w:spacing w:line="360" w:lineRule="auto"/>
        <w:rPr>
          <w:rFonts w:ascii="宋体" w:hAnsi="宋体"/>
          <w:color w:val="000000"/>
          <w:sz w:val="24"/>
        </w:rPr>
      </w:pPr>
      <w:r>
        <w:rPr>
          <w:rFonts w:hint="eastAsia" w:ascii="宋体" w:hAnsi="宋体"/>
          <w:color w:val="000000"/>
          <w:sz w:val="24"/>
          <w:highlight w:val="white"/>
        </w:rPr>
        <w:t xml:space="preserve">（4）组织评审小组推选组长，征集人代表不得担任组长；</w:t>
      </w:r>
      <w:r/>
    </w:p>
    <w:p>
      <w:pPr>
        <w:pStyle w:val="898"/>
        <w:ind w:firstLine="360"/>
        <w:spacing w:line="360" w:lineRule="auto"/>
        <w:rPr>
          <w:rFonts w:ascii="宋体" w:hAnsi="宋体"/>
          <w:color w:val="000000"/>
          <w:sz w:val="24"/>
        </w:rPr>
      </w:pPr>
      <w:r>
        <w:rPr>
          <w:rFonts w:hint="eastAsia" w:ascii="宋体" w:hAnsi="宋体"/>
          <w:color w:val="000000"/>
          <w:sz w:val="24"/>
          <w:highlight w:val="white"/>
        </w:rPr>
        <w:t xml:space="preserve">（5）在评审期间采取必要的通讯管理措施，保证评审活动不受外界干扰；</w:t>
      </w:r>
      <w:r/>
    </w:p>
    <w:p>
      <w:pPr>
        <w:pStyle w:val="898"/>
        <w:ind w:firstLine="360"/>
        <w:spacing w:line="360" w:lineRule="auto"/>
        <w:rPr>
          <w:rFonts w:ascii="宋体" w:hAnsi="宋体"/>
          <w:color w:val="000000"/>
          <w:sz w:val="24"/>
        </w:rPr>
      </w:pPr>
      <w:r>
        <w:rPr>
          <w:rFonts w:hint="eastAsia" w:ascii="宋体" w:hAnsi="宋体"/>
          <w:color w:val="000000"/>
          <w:sz w:val="24"/>
          <w:highlight w:val="white"/>
        </w:rPr>
        <w:t xml:space="preserve">（6）根据评审小组的要求介绍政府采购相关政策法规、征集文件；</w:t>
      </w:r>
      <w:r/>
    </w:p>
    <w:p>
      <w:pPr>
        <w:pStyle w:val="898"/>
        <w:ind w:firstLine="360"/>
        <w:spacing w:line="360" w:lineRule="auto"/>
        <w:rPr>
          <w:rFonts w:ascii="宋体" w:hAnsi="宋体"/>
          <w:color w:val="000000"/>
          <w:sz w:val="24"/>
        </w:rPr>
      </w:pPr>
      <w:r>
        <w:rPr>
          <w:rFonts w:hint="eastAsia" w:ascii="宋体" w:hAnsi="宋体"/>
          <w:color w:val="000000"/>
          <w:sz w:val="24"/>
          <w:highlight w:val="white"/>
        </w:rPr>
        <w:t xml:space="preserve">（7）维护评审秩序，监督评审小组依照征集文件规定的评审程序、方法和标准进行独立评审，及时制止和纠正征集人代表、评审专家的倾向性言论或者违法违规行为；</w:t>
      </w:r>
      <w:r/>
    </w:p>
    <w:p>
      <w:pPr>
        <w:pStyle w:val="898"/>
        <w:ind w:firstLine="360"/>
        <w:spacing w:line="360" w:lineRule="auto"/>
        <w:rPr>
          <w:rFonts w:ascii="宋体" w:hAnsi="宋体"/>
          <w:color w:val="000000"/>
          <w:sz w:val="24"/>
        </w:rPr>
      </w:pPr>
      <w:r>
        <w:rPr>
          <w:rFonts w:hint="eastAsia" w:ascii="宋体" w:hAnsi="宋体"/>
          <w:color w:val="000000"/>
          <w:sz w:val="24"/>
          <w:highlight w:val="white"/>
        </w:rPr>
        <w:t xml:space="preserve">（8）核对评审结果，有《政府采购货物和服务招标投标管理办法》</w:t>
      </w:r>
      <w:r>
        <w:rPr>
          <w:rFonts w:hint="eastAsia" w:ascii="宋体" w:hAnsi="宋体"/>
          <w:sz w:val="24"/>
          <w:highlight w:val="white"/>
        </w:rPr>
        <w:t xml:space="preserve">（财政部87号令）</w:t>
      </w:r>
      <w:r>
        <w:rPr>
          <w:rFonts w:hint="eastAsia" w:ascii="宋体" w:hAnsi="宋体"/>
          <w:color w:val="000000"/>
          <w:sz w:val="24"/>
          <w:highlight w:val="white"/>
        </w:rPr>
        <w:t xml:space="preserve">第六十四条规定情形的，要求评审小组复核或者书面说明理由，评审小组拒绝的，应予记录并向本级财政部门报告；</w:t>
      </w:r>
      <w:r/>
    </w:p>
    <w:p>
      <w:pPr>
        <w:pStyle w:val="898"/>
        <w:ind w:firstLine="360"/>
        <w:spacing w:line="360" w:lineRule="auto"/>
        <w:rPr>
          <w:rFonts w:ascii="宋体" w:hAnsi="宋体"/>
          <w:color w:val="000000"/>
          <w:sz w:val="24"/>
        </w:rPr>
      </w:pPr>
      <w:r>
        <w:rPr>
          <w:rFonts w:hint="eastAsia" w:ascii="宋体" w:hAnsi="宋体"/>
          <w:color w:val="000000"/>
          <w:sz w:val="24"/>
          <w:highlight w:val="white"/>
        </w:rPr>
        <w:t xml:space="preserve">（9）评审工作完成后，按照规定向评审专家支付劳务报酬和异地评审差旅费，不得向评审专家以外的其他人员支付评审劳务报酬；</w:t>
      </w:r>
      <w:r/>
    </w:p>
    <w:p>
      <w:pPr>
        <w:pStyle w:val="898"/>
        <w:ind w:firstLine="360"/>
        <w:spacing w:line="360" w:lineRule="auto"/>
        <w:rPr>
          <w:rFonts w:ascii="宋体" w:hAnsi="宋体"/>
          <w:color w:val="000000"/>
          <w:sz w:val="24"/>
        </w:rPr>
      </w:pPr>
      <w:r>
        <w:rPr>
          <w:rFonts w:hint="eastAsia" w:ascii="宋体" w:hAnsi="宋体"/>
          <w:color w:val="000000"/>
          <w:sz w:val="24"/>
          <w:highlight w:val="white"/>
        </w:rPr>
        <w:t xml:space="preserve">（10）处理与评标有关的其他事项。</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2.评审小组职责</w:t>
      </w:r>
      <w:r/>
    </w:p>
    <w:p>
      <w:pPr>
        <w:pStyle w:val="898"/>
        <w:ind w:firstLine="480"/>
        <w:spacing w:line="360" w:lineRule="auto"/>
        <w:rPr>
          <w:rFonts w:ascii="宋体" w:hAnsi="宋体"/>
          <w:color w:val="000000"/>
          <w:sz w:val="24"/>
        </w:rPr>
      </w:pPr>
      <w:r>
        <w:rPr>
          <w:rFonts w:hint="eastAsia" w:ascii="宋体" w:hAnsi="宋体"/>
          <w:color w:val="000000"/>
          <w:sz w:val="24"/>
          <w:highlight w:val="white"/>
        </w:rPr>
        <w:t xml:space="preserve">2.1 评审小组负责具体评审事务，并独立履行下列职责：  </w:t>
      </w:r>
      <w:r/>
    </w:p>
    <w:p>
      <w:pPr>
        <w:pStyle w:val="898"/>
        <w:ind w:firstLine="360"/>
        <w:spacing w:line="360" w:lineRule="auto"/>
        <w:rPr>
          <w:rFonts w:ascii="宋体" w:hAnsi="宋体"/>
          <w:color w:val="000000"/>
          <w:sz w:val="24"/>
          <w:highlight w:val="white"/>
        </w:rPr>
      </w:pPr>
      <w:r>
        <w:rPr>
          <w:rFonts w:hint="eastAsia" w:ascii="宋体" w:hAnsi="宋体"/>
          <w:color w:val="000000"/>
          <w:sz w:val="24"/>
          <w:highlight w:val="white"/>
        </w:rPr>
        <w:t xml:space="preserve">（1）审查、评价响应文件是否符合征集文件的商务、技术等实质性要求；  </w:t>
      </w:r>
      <w:r/>
    </w:p>
    <w:p>
      <w:pPr>
        <w:pStyle w:val="898"/>
        <w:ind w:firstLine="360"/>
        <w:spacing w:line="360" w:lineRule="auto"/>
        <w:rPr>
          <w:rFonts w:ascii="宋体" w:hAnsi="宋体"/>
          <w:color w:val="000000"/>
          <w:sz w:val="24"/>
          <w:highlight w:val="white"/>
        </w:rPr>
      </w:pPr>
      <w:r>
        <w:rPr>
          <w:rFonts w:hint="eastAsia" w:ascii="宋体" w:hAnsi="宋体"/>
          <w:color w:val="000000"/>
          <w:sz w:val="24"/>
          <w:highlight w:val="white"/>
        </w:rPr>
        <w:t xml:space="preserve">（2）要求供应商对响应文件有关事项</w:t>
      </w:r>
      <w:r>
        <w:rPr>
          <w:rFonts w:hint="eastAsia" w:ascii="宋体" w:hAnsi="宋体"/>
          <w:color w:val="000000"/>
          <w:sz w:val="24"/>
          <w:highlight w:val="white"/>
        </w:rPr>
        <w:t xml:space="preserve">作出</w:t>
      </w:r>
      <w:r>
        <w:rPr>
          <w:rFonts w:hint="eastAsia" w:ascii="宋体" w:hAnsi="宋体"/>
          <w:color w:val="000000"/>
          <w:sz w:val="24"/>
          <w:highlight w:val="white"/>
        </w:rPr>
        <w:t xml:space="preserve">澄清或者说明；  </w:t>
      </w:r>
      <w:r/>
    </w:p>
    <w:p>
      <w:pPr>
        <w:pStyle w:val="898"/>
        <w:ind w:firstLine="360"/>
        <w:spacing w:line="360" w:lineRule="auto"/>
        <w:rPr>
          <w:rFonts w:ascii="宋体" w:hAnsi="宋体"/>
          <w:color w:val="000000"/>
          <w:sz w:val="24"/>
          <w:highlight w:val="white"/>
        </w:rPr>
      </w:pPr>
      <w:r>
        <w:rPr>
          <w:rFonts w:hint="eastAsia" w:ascii="宋体" w:hAnsi="宋体"/>
          <w:color w:val="000000"/>
          <w:sz w:val="24"/>
          <w:highlight w:val="white"/>
        </w:rPr>
        <w:t xml:space="preserve">（3</w:t>
      </w:r>
      <w:r>
        <w:rPr>
          <w:rFonts w:hint="eastAsia" w:ascii="宋体" w:hAnsi="宋体"/>
          <w:color w:val="000000"/>
          <w:sz w:val="24"/>
          <w:highlight w:val="white"/>
        </w:rPr>
        <w:t xml:space="preserve">）对响应文件进行比较和评价；  </w:t>
      </w:r>
      <w:r/>
    </w:p>
    <w:p>
      <w:pPr>
        <w:pStyle w:val="898"/>
        <w:ind w:firstLine="360"/>
        <w:spacing w:line="360" w:lineRule="auto"/>
        <w:rPr>
          <w:rFonts w:ascii="宋体" w:hAnsi="宋体"/>
          <w:color w:val="000000"/>
          <w:sz w:val="24"/>
          <w:highlight w:val="white"/>
        </w:rPr>
      </w:pPr>
      <w:r>
        <w:rPr>
          <w:rFonts w:hint="eastAsia" w:ascii="宋体" w:hAnsi="宋体"/>
          <w:color w:val="000000"/>
          <w:sz w:val="24"/>
          <w:highlight w:val="white"/>
        </w:rPr>
        <w:t xml:space="preserve">（4）确定入围供应商候选人名单，以及根据征集人委托直接确定入围供应商；  </w:t>
      </w:r>
      <w:r/>
    </w:p>
    <w:p>
      <w:pPr>
        <w:pStyle w:val="898"/>
        <w:ind w:firstLine="360"/>
        <w:spacing w:line="360" w:lineRule="auto"/>
        <w:rPr>
          <w:rFonts w:ascii="宋体" w:hAnsi="宋体"/>
          <w:color w:val="000000"/>
          <w:sz w:val="24"/>
          <w:highlight w:val="white"/>
        </w:rPr>
      </w:pPr>
      <w:r>
        <w:rPr>
          <w:rFonts w:hint="eastAsia" w:ascii="宋体" w:hAnsi="宋体"/>
          <w:color w:val="000000"/>
          <w:sz w:val="24"/>
          <w:highlight w:val="white"/>
        </w:rPr>
        <w:t xml:space="preserve">（5）向征集人或者有关部门报告评审中发现的违法行为。</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3.评审注意事项</w:t>
      </w:r>
      <w:r/>
    </w:p>
    <w:p>
      <w:pPr>
        <w:ind w:firstLine="480"/>
        <w:spacing w:line="360" w:lineRule="auto"/>
        <w:rPr>
          <w:rFonts w:ascii="宋体" w:hAnsi="宋体"/>
          <w:sz w:val="24"/>
        </w:rPr>
      </w:pPr>
      <w:r>
        <w:rPr>
          <w:rFonts w:hint="eastAsia" w:ascii="宋体" w:hAnsi="宋体"/>
          <w:sz w:val="24"/>
          <w:highlight w:val="white"/>
        </w:rPr>
        <w:t xml:space="preserve">3.1评审时，评审小组各成员应当独立对每个供应商的响应文件进行评价，并汇总每</w:t>
      </w:r>
      <w:r>
        <w:rPr>
          <w:rFonts w:hint="eastAsia" w:ascii="宋体" w:hAnsi="宋体"/>
          <w:sz w:val="24"/>
          <w:highlight w:val="white"/>
        </w:rPr>
        <w:t xml:space="preserve">个供应商的得分。</w:t>
      </w:r>
      <w:r/>
    </w:p>
    <w:p>
      <w:pPr>
        <w:ind w:left="1" w:firstLine="480"/>
        <w:spacing w:line="360" w:lineRule="auto"/>
        <w:rPr>
          <w:rFonts w:ascii="宋体" w:hAnsi="宋体"/>
          <w:b/>
          <w:sz w:val="24"/>
          <w:u w:val="single"/>
        </w:rPr>
      </w:pPr>
      <w:r>
        <w:rPr>
          <w:rFonts w:hint="eastAsia" w:ascii="宋体" w:hAnsi="宋体"/>
          <w:sz w:val="24"/>
          <w:highlight w:val="white"/>
        </w:rPr>
        <w:t xml:space="preserve">3.2</w:t>
      </w:r>
      <w:r>
        <w:rPr>
          <w:rFonts w:hint="eastAsia" w:ascii="宋体" w:hAnsi="宋体"/>
          <w:b/>
          <w:sz w:val="24"/>
          <w:highlight w:val="white"/>
          <w:u w:val="single"/>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p>
    <w:p>
      <w:pPr>
        <w:ind w:left="1" w:firstLine="480"/>
        <w:spacing w:line="360" w:lineRule="auto"/>
        <w:rPr>
          <w:rFonts w:ascii="宋体" w:hAnsi="宋体"/>
          <w:sz w:val="24"/>
        </w:rPr>
      </w:pPr>
      <w:r>
        <w:rPr>
          <w:rFonts w:hint="eastAsia" w:ascii="宋体" w:hAnsi="宋体"/>
          <w:sz w:val="24"/>
          <w:highlight w:val="white"/>
        </w:rPr>
        <w:t xml:space="preserve">3.3对于响应文件中含义不明确、同类问题表述不一致或者有明显文字和计算错误的内容，评审小组应当以书面形式要求供应商</w:t>
      </w:r>
      <w:r>
        <w:rPr>
          <w:rFonts w:hint="eastAsia" w:ascii="宋体" w:hAnsi="宋体"/>
          <w:sz w:val="24"/>
          <w:highlight w:val="white"/>
        </w:rPr>
        <w:t xml:space="preserve">作出</w:t>
      </w:r>
      <w:r>
        <w:rPr>
          <w:rFonts w:hint="eastAsia" w:ascii="宋体" w:hAnsi="宋体"/>
          <w:sz w:val="24"/>
          <w:highlight w:val="white"/>
        </w:rPr>
        <w:t xml:space="preserve">必要的澄清、说明或者补正。</w:t>
      </w:r>
      <w:r/>
    </w:p>
    <w:p>
      <w:pPr>
        <w:ind w:left="1" w:firstLine="480"/>
        <w:spacing w:line="360" w:lineRule="auto"/>
        <w:rPr>
          <w:rFonts w:ascii="宋体" w:hAnsi="宋体"/>
          <w:sz w:val="24"/>
        </w:rPr>
      </w:pPr>
      <w:r>
        <w:rPr>
          <w:rFonts w:hint="eastAsia" w:ascii="宋体" w:hAnsi="宋体"/>
          <w:sz w:val="24"/>
          <w:highlight w:val="white"/>
        </w:rPr>
        <w:t xml:space="preserve">3.4评审小组成员对需要共同认定的事项存在争议的，应当按照少数服从多数的原则</w:t>
      </w:r>
      <w:r>
        <w:rPr>
          <w:rFonts w:hint="eastAsia" w:ascii="宋体" w:hAnsi="宋体"/>
          <w:sz w:val="24"/>
          <w:highlight w:val="white"/>
        </w:rPr>
        <w:t xml:space="preserve">作出</w:t>
      </w:r>
      <w:r>
        <w:rPr>
          <w:rFonts w:hint="eastAsia" w:ascii="宋体" w:hAnsi="宋体"/>
          <w:sz w:val="24"/>
          <w:highlight w:val="white"/>
        </w:rPr>
        <w:t xml:space="preserve">结论。持不同意见的评审小组成员应当在评审报告上签署不同意见及理由，否则视为同意评审报告。</w:t>
      </w:r>
      <w:r/>
    </w:p>
    <w:p>
      <w:pPr>
        <w:ind w:firstLine="480"/>
        <w:spacing w:line="360" w:lineRule="auto"/>
        <w:rPr>
          <w:rFonts w:ascii="宋体" w:hAnsi="宋体"/>
          <w:sz w:val="24"/>
        </w:rPr>
      </w:pPr>
      <w:r>
        <w:rPr>
          <w:rFonts w:hint="eastAsia" w:ascii="宋体" w:hAnsi="宋体"/>
          <w:sz w:val="24"/>
          <w:highlight w:val="white"/>
        </w:rPr>
        <w:t xml:space="preserve">3.5评审小组及其成员不得有下列行为：</w:t>
      </w:r>
      <w:r/>
    </w:p>
    <w:p>
      <w:pPr>
        <w:ind w:left="1" w:firstLine="480"/>
        <w:spacing w:line="360" w:lineRule="auto"/>
        <w:rPr>
          <w:rFonts w:ascii="宋体" w:hAnsi="宋体"/>
          <w:sz w:val="24"/>
        </w:rPr>
      </w:pPr>
      <w:r>
        <w:rPr>
          <w:rFonts w:hint="eastAsia" w:ascii="宋体" w:hAnsi="宋体"/>
          <w:sz w:val="24"/>
          <w:highlight w:val="white"/>
        </w:rPr>
        <w:t xml:space="preserve">（1）确定参与评审至评审结束前私自接触供应商；</w:t>
      </w:r>
      <w:r/>
    </w:p>
    <w:p>
      <w:pPr>
        <w:ind w:left="1" w:firstLine="480"/>
        <w:spacing w:line="360" w:lineRule="auto"/>
        <w:rPr>
          <w:rFonts w:ascii="宋体" w:hAnsi="宋体"/>
          <w:sz w:val="24"/>
        </w:rPr>
      </w:pPr>
      <w:r>
        <w:rPr>
          <w:rFonts w:hint="eastAsia" w:ascii="宋体" w:hAnsi="宋体"/>
          <w:sz w:val="24"/>
          <w:highlight w:val="white"/>
        </w:rPr>
        <w:t xml:space="preserve">（2）接受供应商提出的与响应文件不一致的澄清或者说明，《政府采购货物和服务招标投标管理办法》（财政部87号令）第五十一条规定的情形除外；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highlight w:val="white"/>
        </w:rPr>
        <w:t xml:space="preserve">（3）违反评标纪律发表倾向性意见或者征询征集人的倾向性意见；</w:t>
      </w:r>
      <w:r/>
    </w:p>
    <w:p>
      <w:pPr>
        <w:ind w:left="1" w:firstLine="480"/>
        <w:spacing w:line="360" w:lineRule="auto"/>
        <w:rPr>
          <w:rFonts w:ascii="宋体" w:hAnsi="宋体"/>
          <w:sz w:val="24"/>
        </w:rPr>
      </w:pPr>
      <w:r>
        <w:rPr>
          <w:rFonts w:hint="eastAsia" w:ascii="宋体" w:hAnsi="宋体"/>
          <w:sz w:val="24"/>
          <w:highlight w:val="white"/>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highlight w:val="white"/>
        </w:rPr>
        <w:t xml:space="preserve">（5）在评审过程中擅离职守，影响评审程序正常进行；</w:t>
      </w:r>
      <w:r/>
    </w:p>
    <w:p>
      <w:pPr>
        <w:ind w:left="1" w:firstLine="480"/>
        <w:spacing w:line="360" w:lineRule="auto"/>
        <w:rPr>
          <w:rFonts w:ascii="宋体" w:hAnsi="宋体"/>
          <w:sz w:val="24"/>
        </w:rPr>
      </w:pPr>
      <w:r>
        <w:rPr>
          <w:rFonts w:hint="eastAsia" w:ascii="宋体" w:hAnsi="宋体"/>
          <w:sz w:val="24"/>
          <w:highlight w:val="white"/>
        </w:rPr>
        <w:t xml:space="preserve">（6）记录、复制或者带走任何评审资料；</w:t>
      </w:r>
      <w:r/>
    </w:p>
    <w:p>
      <w:pPr>
        <w:ind w:left="1" w:firstLine="480"/>
        <w:spacing w:line="360" w:lineRule="auto"/>
        <w:rPr>
          <w:rFonts w:ascii="宋体" w:hAnsi="宋体"/>
          <w:sz w:val="24"/>
        </w:rPr>
      </w:pPr>
      <w:r>
        <w:rPr>
          <w:rFonts w:hint="eastAsia" w:ascii="宋体" w:hAnsi="宋体"/>
          <w:sz w:val="24"/>
          <w:highlight w:val="white"/>
        </w:rPr>
        <w:t xml:space="preserve">（7）其他不遵守评审纪律的行为。</w:t>
      </w:r>
      <w:r/>
    </w:p>
    <w:p>
      <w:pPr>
        <w:ind w:left="1" w:firstLine="480"/>
        <w:spacing w:line="360" w:lineRule="auto"/>
        <w:rPr>
          <w:rFonts w:ascii="宋体" w:hAnsi="宋体"/>
          <w:sz w:val="24"/>
        </w:rPr>
      </w:pPr>
      <w:r>
        <w:rPr>
          <w:rFonts w:hint="eastAsia" w:ascii="宋体" w:hAnsi="宋体"/>
          <w:sz w:val="24"/>
          <w:highlight w:val="white"/>
        </w:rPr>
        <w:t xml:space="preserve">评审小组成员有</w:t>
      </w:r>
      <w:r>
        <w:rPr>
          <w:rFonts w:hint="eastAsia" w:ascii="宋体" w:hAnsi="宋体"/>
          <w:sz w:val="24"/>
          <w:highlight w:val="white"/>
        </w:rPr>
        <w:t xml:space="preserve">上述第一</w:t>
      </w:r>
      <w:r>
        <w:rPr>
          <w:rFonts w:hint="eastAsia" w:ascii="宋体" w:hAnsi="宋体"/>
          <w:sz w:val="24"/>
          <w:highlight w:val="white"/>
        </w:rPr>
        <w:t xml:space="preserve">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highlight w:val="white"/>
        </w:rPr>
        <w:t xml:space="preserve">3.6评审中因评审小组成员缺席、回避或者健康等特殊原因导致评审小组组成不符合相关法律法规规定的，征集人将依法补足后继续评审，被更换的评审小组成员所</w:t>
      </w:r>
      <w:r>
        <w:rPr>
          <w:rFonts w:hint="eastAsia" w:ascii="宋体" w:hAnsi="宋体"/>
          <w:sz w:val="24"/>
          <w:highlight w:val="white"/>
        </w:rPr>
        <w:t xml:space="preserve">作出</w:t>
      </w:r>
      <w:r>
        <w:rPr>
          <w:rFonts w:hint="eastAsia" w:ascii="宋体" w:hAnsi="宋体"/>
          <w:sz w:val="24"/>
          <w:highlight w:val="white"/>
        </w:rPr>
        <w:t xml:space="preserve">的评审意见无效。无法及时补足评审小组成员的，征集人将停止评审活动，封存所有响应文件和开启、评审资料，依法重新组建评审小组进行评审，原评审小组所</w:t>
      </w:r>
      <w:r>
        <w:rPr>
          <w:rFonts w:hint="eastAsia" w:ascii="宋体" w:hAnsi="宋体"/>
          <w:sz w:val="24"/>
          <w:highlight w:val="white"/>
        </w:rPr>
        <w:t xml:space="preserve">作出</w:t>
      </w:r>
      <w:r>
        <w:rPr>
          <w:rFonts w:hint="eastAsia" w:ascii="宋体" w:hAnsi="宋体"/>
          <w:sz w:val="24"/>
          <w:highlight w:val="white"/>
        </w:rPr>
        <w:t xml:space="preserve">的评审意见无效。征集人将变更、重新组建评审小组的情况予以记录，并随采购文件一并存档。</w:t>
      </w:r>
      <w:r/>
    </w:p>
    <w:p>
      <w:pPr>
        <w:ind w:firstLine="480"/>
        <w:spacing w:line="360" w:lineRule="auto"/>
        <w:rPr>
          <w:rFonts w:ascii="宋体" w:hAnsi="宋体"/>
          <w:sz w:val="24"/>
        </w:rPr>
      </w:pPr>
      <w:r>
        <w:rPr>
          <w:rFonts w:hint="eastAsia" w:ascii="宋体" w:hAnsi="宋体"/>
          <w:sz w:val="24"/>
          <w:highlight w:val="white"/>
        </w:rPr>
        <w:t xml:space="preserve">3.7评审小组发现征集文件存在歧义、重大缺陷导致评审工作无法进行，或者征集文件内容违反国家有关强制性规定的，应当停止评审工作，与征集人沟通并作书面记录。征集人确认后，应当修改征集文件，重新组织采购活动。</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4.评审过程的保密</w:t>
      </w:r>
      <w:r/>
    </w:p>
    <w:p>
      <w:pPr>
        <w:ind w:left="1" w:firstLine="480"/>
        <w:spacing w:line="360" w:lineRule="auto"/>
        <w:rPr>
          <w:rFonts w:ascii="宋体" w:hAnsi="宋体"/>
          <w:sz w:val="24"/>
        </w:rPr>
      </w:pPr>
      <w:r>
        <w:rPr>
          <w:rFonts w:hint="eastAsia" w:ascii="宋体" w:hAnsi="宋体"/>
          <w:sz w:val="24"/>
          <w:highlight w:val="white"/>
        </w:rPr>
        <w:t xml:space="preserve">4.1 评审开始后，至向入围的供应商授予框架协议时止，与审查、澄清、评价和比较响应的有关资料以及授予入围建议等，均不得向供应商以及与评审无关的其他人员透露。</w:t>
      </w:r>
      <w:r/>
    </w:p>
    <w:p>
      <w:pPr>
        <w:ind w:left="1" w:firstLine="480"/>
        <w:spacing w:line="360" w:lineRule="auto"/>
        <w:rPr>
          <w:rFonts w:ascii="宋体" w:hAnsi="宋体"/>
          <w:sz w:val="24"/>
        </w:rPr>
      </w:pPr>
      <w:r>
        <w:rPr>
          <w:rFonts w:hint="eastAsia" w:ascii="宋体" w:hAnsi="宋体"/>
          <w:sz w:val="24"/>
          <w:highlight w:val="white"/>
        </w:rPr>
        <w:t xml:space="preserve">4.2 在评审过程中，如果供应商试图在响应文件审查、澄清、比较及授予入围建议等方面向征集人或参加评审的人员施加任何影响，都将会导致其响应无效。</w:t>
      </w:r>
      <w:r/>
    </w:p>
    <w:p>
      <w:pPr>
        <w:ind w:left="1" w:firstLine="480"/>
        <w:spacing w:line="360" w:lineRule="auto"/>
        <w:rPr>
          <w:rFonts w:ascii="宋体" w:hAnsi="宋体"/>
          <w:sz w:val="24"/>
          <w:u w:val="single"/>
        </w:rPr>
      </w:pPr>
      <w:r>
        <w:rPr>
          <w:rFonts w:hint="eastAsia" w:ascii="宋体" w:hAnsi="宋体"/>
          <w:sz w:val="24"/>
          <w:highlight w:val="white"/>
        </w:rPr>
        <w:t xml:space="preserve">4.3</w:t>
      </w:r>
      <w:r>
        <w:rPr>
          <w:rFonts w:hint="eastAsia" w:ascii="宋体" w:hAnsi="宋体"/>
          <w:b/>
          <w:sz w:val="24"/>
          <w:highlight w:val="white"/>
          <w:u w:val="single"/>
        </w:rPr>
        <w:t xml:space="preserve">评审应当在严格保密的情况下进行，除征集人代表、评审现场组织人员外，征集人的其他工作人员以及与评审工作无关的人员不得进入评审现场。有关人员对评审情况以及在评审过程中获悉的国家秘密、商业秘密负有保密责任。</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5.报价前后不一致的处理原则</w:t>
      </w:r>
      <w:r/>
    </w:p>
    <w:p>
      <w:pPr>
        <w:ind w:firstLine="480"/>
        <w:spacing w:line="360" w:lineRule="auto"/>
        <w:rPr>
          <w:rFonts w:ascii="宋体" w:hAnsi="宋体" w:cs="宋体"/>
          <w:sz w:val="24"/>
        </w:rPr>
      </w:pPr>
      <w:r>
        <w:rPr>
          <w:rFonts w:hint="eastAsia" w:ascii="宋体" w:hAnsi="宋体" w:cs="宋体"/>
          <w:sz w:val="24"/>
        </w:rPr>
        <w:t xml:space="preserve">5.1响应文件报价出现前后不一致的，按照下列规定修正：</w:t>
      </w:r>
      <w:r/>
    </w:p>
    <w:p>
      <w:pPr>
        <w:ind w:left="1" w:firstLine="480"/>
        <w:spacing w:line="360" w:lineRule="auto"/>
        <w:rPr>
          <w:rFonts w:ascii="宋体" w:hAnsi="宋体" w:cs="宋体"/>
          <w:sz w:val="24"/>
        </w:rPr>
      </w:pPr>
      <w:r>
        <w:rPr>
          <w:rFonts w:hint="eastAsia" w:ascii="宋体" w:hAnsi="宋体" w:cs="宋体"/>
          <w:sz w:val="24"/>
        </w:rPr>
        <w:t xml:space="preserve">（1）响应文件中开标一览表内容与响应文件中相应内容不一致的，以开标一览表为准；</w:t>
      </w:r>
      <w:r/>
    </w:p>
    <w:p>
      <w:pPr>
        <w:ind w:left="1" w:firstLine="480"/>
        <w:spacing w:line="360" w:lineRule="auto"/>
        <w:rPr>
          <w:rFonts w:ascii="宋体" w:hAnsi="宋体" w:cs="宋体"/>
          <w:sz w:val="24"/>
        </w:rPr>
      </w:pPr>
      <w:r>
        <w:rPr>
          <w:rFonts w:hint="eastAsia" w:ascii="宋体" w:hAnsi="宋体" w:cs="宋体"/>
          <w:sz w:val="24"/>
        </w:rPr>
        <w:t xml:space="preserve">（2）大写金额和小写金额不一致的，以大写金额为准；</w:t>
      </w:r>
      <w:r/>
    </w:p>
    <w:p>
      <w:pPr>
        <w:ind w:left="1" w:firstLine="480"/>
        <w:spacing w:line="360" w:lineRule="auto"/>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left="1" w:firstLine="480"/>
        <w:spacing w:line="360" w:lineRule="auto"/>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left="1" w:firstLine="482"/>
        <w:spacing w:line="360" w:lineRule="auto"/>
        <w:rPr>
          <w:rFonts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w:t>
      </w:r>
      <w:r>
        <w:rPr>
          <w:rFonts w:hint="eastAsia" w:ascii="宋体" w:hAnsi="宋体" w:cs="宋体"/>
          <w:sz w:val="24"/>
        </w:rPr>
        <w:t xml:space="preserve">经供应</w:t>
      </w:r>
      <w:r>
        <w:rPr>
          <w:rFonts w:hint="eastAsia" w:ascii="宋体" w:hAnsi="宋体" w:cs="宋体"/>
          <w:sz w:val="24"/>
        </w:rPr>
        <w:t xml:space="preserve">商确认后产生约束力，供应商确认应当以书面形式，并加盖公章，或者由法定代表人或其授权代表签字。供应商不确认的，其投标无效。</w:t>
      </w:r>
      <w:r/>
    </w:p>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6.供应商资格审查</w:t>
      </w:r>
      <w:r/>
    </w:p>
    <w:p>
      <w:pPr>
        <w:ind w:firstLine="480"/>
        <w:jc w:val="left"/>
        <w:spacing w:line="360" w:lineRule="auto"/>
        <w:widowControl/>
        <w:rPr>
          <w:rFonts w:ascii="宋体" w:hAnsi="宋体" w:cs="宋体"/>
          <w:sz w:val="24"/>
        </w:rPr>
      </w:pPr>
      <w:r>
        <w:rPr>
          <w:rFonts w:hint="eastAsia" w:ascii="宋体" w:hAnsi="宋体" w:cs="宋体"/>
          <w:sz w:val="24"/>
        </w:rPr>
        <w:t xml:space="preserve">☑6.1 采用资格后审方式</w:t>
      </w:r>
      <w:r/>
    </w:p>
    <w:p>
      <w:pPr>
        <w:ind w:firstLine="480"/>
        <w:jc w:val="left"/>
        <w:spacing w:line="360" w:lineRule="auto"/>
        <w:widowControl/>
        <w:rPr>
          <w:rFonts w:ascii="宋体" w:hAnsi="宋体" w:cs="宋体"/>
          <w:b/>
          <w:sz w:val="24"/>
        </w:rPr>
      </w:pPr>
      <w:r>
        <w:rPr>
          <w:rFonts w:hint="eastAsia" w:ascii="宋体" w:hAnsi="宋体" w:cs="宋体"/>
          <w:sz w:val="24"/>
        </w:rPr>
        <w:t xml:space="preserve">开标结束后，征集人将依法对供应商的资格进行审查，如果供应商资格材料提供不完整或存在“供应商须知32.5”所述失信信息的，其资格性审查不通过。资格审查的内容如下：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3796"/>
        <w:gridCol w:w="5017"/>
      </w:tblGrid>
      <w:tr>
        <w:trPr>
          <w:trHeight w:val="652"/>
        </w:trPr>
        <w:tc>
          <w:tcPr>
            <w:tcW w:w="424" w:type="pct"/>
            <w:vAlign w:val="center"/>
            <w:textDirection w:val="lrTb"/>
            <w:noWrap w:val="false"/>
          </w:tcPr>
          <w:p>
            <w:pPr>
              <w:jc w:val="center"/>
              <w:rPr>
                <w:rFonts w:ascii="宋体" w:hAnsi="宋体" w:cs="宋体"/>
                <w:b/>
                <w:sz w:val="24"/>
              </w:rPr>
            </w:pPr>
            <w:r>
              <w:rPr>
                <w:rFonts w:hint="eastAsia"/>
                <w:b/>
                <w:sz w:val="24"/>
              </w:rPr>
              <w:t xml:space="preserve">序号</w:t>
            </w:r>
            <w:r/>
          </w:p>
        </w:tc>
        <w:tc>
          <w:tcPr>
            <w:tcW w:w="1971" w:type="pct"/>
            <w:vAlign w:val="center"/>
            <w:textDirection w:val="lrTb"/>
            <w:noWrap w:val="false"/>
          </w:tcPr>
          <w:p>
            <w:pPr>
              <w:jc w:val="center"/>
              <w:rPr>
                <w:b/>
                <w:sz w:val="24"/>
              </w:rPr>
            </w:pPr>
            <w:r>
              <w:rPr>
                <w:rFonts w:hint="eastAsia"/>
                <w:b/>
                <w:sz w:val="24"/>
              </w:rPr>
              <w:t xml:space="preserve">审查要素</w:t>
            </w:r>
            <w:r/>
          </w:p>
        </w:tc>
        <w:tc>
          <w:tcPr>
            <w:tcW w:w="2605" w:type="pct"/>
            <w:vAlign w:val="center"/>
            <w:textDirection w:val="lrTb"/>
            <w:noWrap w:val="false"/>
          </w:tcPr>
          <w:p>
            <w:pPr>
              <w:jc w:val="center"/>
              <w:rPr>
                <w:b/>
                <w:sz w:val="24"/>
              </w:rPr>
            </w:pPr>
            <w:r>
              <w:rPr>
                <w:rFonts w:hint="eastAsia"/>
                <w:b/>
                <w:sz w:val="24"/>
              </w:rPr>
              <w:t xml:space="preserve">审查内容</w:t>
            </w:r>
            <w:r/>
          </w:p>
        </w:tc>
      </w:tr>
      <w:tr>
        <w:trPr/>
        <w:tc>
          <w:tcPr>
            <w:tcW w:w="42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1971"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具有独立承担民事责任的能力</w:t>
            </w:r>
            <w:r/>
          </w:p>
        </w:tc>
        <w:tc>
          <w:tcPr>
            <w:tcW w:w="2605" w:type="pct"/>
            <w:textDirection w:val="lrTb"/>
            <w:noWrap w:val="false"/>
          </w:tcPr>
          <w:p>
            <w:pPr>
              <w:spacing w:line="360" w:lineRule="auto"/>
              <w:rPr>
                <w:rFonts w:ascii="宋体" w:hAnsi="宋体" w:cs="宋体"/>
                <w:sz w:val="24"/>
              </w:rPr>
            </w:pPr>
            <w:r>
              <w:rPr>
                <w:rFonts w:hint="eastAsia" w:ascii="宋体" w:hAnsi="宋体" w:cs="宋体"/>
                <w:sz w:val="24"/>
              </w:rPr>
              <w:t xml:space="preserve">提供法人或者其他组织的营业执照等证明文件扫描件；供应商为自然人的，提供其身份证扫描件</w:t>
            </w:r>
            <w:r/>
          </w:p>
        </w:tc>
      </w:tr>
      <w:tr>
        <w:trPr/>
        <w:tc>
          <w:tcPr>
            <w:tcW w:w="42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971"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具有良好的商业信誉和健全的财务会计制度</w:t>
            </w:r>
            <w:r/>
          </w:p>
        </w:tc>
        <w:tc>
          <w:tcPr>
            <w:tcW w:w="2605" w:type="pct"/>
            <w:vAlign w:val="center"/>
            <w:textDirection w:val="lrTb"/>
            <w:noWrap w:val="false"/>
          </w:tcPr>
          <w:p>
            <w:pPr>
              <w:spacing w:line="360" w:lineRule="auto"/>
              <w:rPr>
                <w:rFonts w:ascii="宋体" w:hAnsi="宋体" w:cs="宋体"/>
                <w:bCs/>
                <w:sz w:val="24"/>
              </w:rPr>
            </w:pPr>
            <w:r>
              <w:rPr>
                <w:rFonts w:hint="eastAsia" w:ascii="宋体" w:hAnsi="宋体" w:cs="宋体"/>
                <w:bCs/>
                <w:sz w:val="24"/>
              </w:rPr>
              <w:t xml:space="preserve">提供202</w:t>
            </w:r>
            <w:r>
              <w:rPr>
                <w:rFonts w:hint="eastAsia" w:ascii="宋体" w:hAnsi="宋体" w:cs="宋体"/>
                <w:bCs/>
                <w:sz w:val="24"/>
              </w:rPr>
              <w:t xml:space="preserve">4</w:t>
            </w:r>
            <w:r>
              <w:rPr>
                <w:rFonts w:hint="eastAsia" w:ascii="宋体" w:hAnsi="宋体" w:cs="宋体"/>
                <w:bCs/>
                <w:sz w:val="24"/>
              </w:rPr>
              <w:t xml:space="preserve">度财务报告，成立不满一年的提供至少一个月财务报告，或银行出具的资信证明，或财政部门认可的政府采购专业担保机构出具的投标担保函等；或提供资格承诺函</w:t>
            </w:r>
            <w:r/>
          </w:p>
        </w:tc>
      </w:tr>
      <w:tr>
        <w:trPr/>
        <w:tc>
          <w:tcPr>
            <w:tcW w:w="42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971"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具有履行合同所必需的设备和专业技术能力</w:t>
            </w:r>
            <w:r/>
          </w:p>
        </w:tc>
        <w:tc>
          <w:tcPr>
            <w:tcW w:w="260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提供</w:t>
            </w:r>
            <w:r>
              <w:rPr>
                <w:rFonts w:hint="eastAsia" w:ascii="宋体" w:hAnsi="宋体"/>
                <w:sz w:val="24"/>
              </w:rPr>
              <w:t xml:space="preserve">投标人相关信息一览表或资格承诺函。</w:t>
            </w:r>
            <w:r/>
          </w:p>
        </w:tc>
      </w:tr>
      <w:tr>
        <w:trPr/>
        <w:tc>
          <w:tcPr>
            <w:tcW w:w="42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1971"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有依法缴纳税收和社会保障资金的良好记录</w:t>
            </w:r>
            <w:r/>
          </w:p>
        </w:tc>
        <w:tc>
          <w:tcPr>
            <w:tcW w:w="260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提供参加本次政府采购活动前半年内（至少一个月）依法缴纳税收和社会保险资金的相关材料；或提供资格承诺函</w:t>
            </w:r>
            <w:r/>
          </w:p>
        </w:tc>
      </w:tr>
      <w:tr>
        <w:trPr/>
        <w:tc>
          <w:tcPr>
            <w:tcW w:w="42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1971"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参加政府采购活动前三年内，在经营活动中没有重大违法记录</w:t>
            </w:r>
            <w:r/>
          </w:p>
        </w:tc>
        <w:tc>
          <w:tcPr>
            <w:tcW w:w="2605" w:type="pct"/>
            <w:vAlign w:val="center"/>
            <w:textDirection w:val="lrTb"/>
            <w:noWrap w:val="false"/>
          </w:tcPr>
          <w:p>
            <w:pPr>
              <w:spacing w:line="360" w:lineRule="auto"/>
              <w:rPr>
                <w:rFonts w:ascii="宋体" w:hAnsi="宋体" w:cs="宋体"/>
                <w:sz w:val="24"/>
                <w:szCs w:val="28"/>
              </w:rPr>
            </w:pPr>
            <w:r>
              <w:rPr>
                <w:rFonts w:hint="eastAsia" w:ascii="宋体" w:hAnsi="宋体" w:cs="宋体"/>
                <w:sz w:val="24"/>
              </w:rPr>
              <w:t xml:space="preserve">（1）投标函或资格承诺函。</w:t>
            </w:r>
            <w:r/>
          </w:p>
          <w:p>
            <w:pPr>
              <w:spacing w:line="360" w:lineRule="auto"/>
              <w:rPr>
                <w:rFonts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rHeight w:val="567"/>
        </w:trPr>
        <w:tc>
          <w:tcPr>
            <w:tcW w:w="42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6</w:t>
            </w:r>
            <w:r/>
          </w:p>
        </w:tc>
        <w:tc>
          <w:tcPr>
            <w:tcW w:w="1971"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落实政府采购政策需满足的资格要求</w:t>
            </w:r>
            <w:r/>
          </w:p>
        </w:tc>
        <w:tc>
          <w:tcPr>
            <w:tcW w:w="2605" w:type="pct"/>
            <w:vAlign w:val="center"/>
            <w:textDirection w:val="lrTb"/>
            <w:noWrap w:val="false"/>
          </w:tcPr>
          <w:p>
            <w:pPr>
              <w:spacing w:line="360" w:lineRule="auto"/>
              <w:rPr>
                <w:rFonts w:ascii="宋体" w:hAnsi="宋体" w:cs="宋体"/>
                <w:sz w:val="24"/>
                <w:szCs w:val="28"/>
              </w:rPr>
            </w:pPr>
            <w:r>
              <w:rPr>
                <w:rFonts w:hint="eastAsia" w:ascii="宋体" w:hAnsi="宋体" w:cs="宋体"/>
                <w:sz w:val="24"/>
                <w:szCs w:val="28"/>
              </w:rPr>
              <w:t xml:space="preserve">提供《中小企业声明函》</w:t>
            </w:r>
            <w:r/>
          </w:p>
        </w:tc>
      </w:tr>
      <w:tr>
        <w:trPr/>
        <w:tc>
          <w:tcPr>
            <w:tcW w:w="42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W w:w="1971" w:type="pct"/>
            <w:vAlign w:val="center"/>
            <w:textDirection w:val="lrTb"/>
            <w:noWrap w:val="false"/>
          </w:tcPr>
          <w:p>
            <w:pPr>
              <w:spacing w:line="360" w:lineRule="auto"/>
              <w:rPr>
                <w:rFonts w:ascii="宋体" w:hAnsi="宋体" w:cs="宋体"/>
                <w:sz w:val="24"/>
              </w:rPr>
            </w:pPr>
            <w:r>
              <w:rPr>
                <w:rFonts w:hint="eastAsia" w:ascii="宋体" w:hAnsi="宋体" w:cs="宋体"/>
                <w:sz w:val="24"/>
                <w:szCs w:val="28"/>
              </w:rPr>
              <w:t xml:space="preserve">本项目的特定资格要求</w:t>
            </w:r>
            <w:r/>
          </w:p>
        </w:tc>
        <w:tc>
          <w:tcPr>
            <w:tcW w:w="2605" w:type="pct"/>
            <w:vAlign w:val="center"/>
            <w:textDirection w:val="lrTb"/>
            <w:noWrap w:val="false"/>
          </w:tcPr>
          <w:p>
            <w:pPr>
              <w:ind w:firstLine="480"/>
              <w:spacing w:line="360" w:lineRule="auto"/>
              <w:rPr>
                <w:rFonts w:ascii="宋体" w:hAnsi="宋体"/>
                <w:color w:val="0000ff"/>
                <w:sz w:val="24"/>
                <w:szCs w:val="28"/>
              </w:rPr>
            </w:pPr>
            <w:r>
              <w:rPr>
                <w:rFonts w:hint="eastAsia" w:ascii="宋体" w:hAnsi="宋体"/>
                <w:color w:val="0000ff"/>
                <w:sz w:val="24"/>
                <w:szCs w:val="28"/>
              </w:rPr>
              <w:t xml:space="preserve">供应商须</w:t>
            </w:r>
            <w:r>
              <w:rPr>
                <w:rFonts w:hint="eastAsia" w:ascii="宋体" w:hAnsi="宋体"/>
                <w:color w:val="0000ff"/>
                <w:sz w:val="24"/>
                <w:szCs w:val="28"/>
              </w:rPr>
              <w:t xml:space="preserve">同时具备资产评估、房地产估价及土地估价资质；（提供主管部门或行业协会颁发的有效证书或备案证明或相关证明材料）</w:t>
            </w:r>
            <w:r/>
          </w:p>
        </w:tc>
      </w:tr>
    </w:tbl>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7.供应</w:t>
      </w:r>
      <w:r>
        <w:rPr>
          <w:rFonts w:hint="eastAsia" w:ascii="宋体" w:hAnsi="宋体" w:cs="宋体"/>
          <w:b/>
          <w:sz w:val="30"/>
          <w:szCs w:val="30"/>
        </w:rPr>
        <w:t xml:space="preserve">商符合</w:t>
      </w:r>
      <w:r>
        <w:rPr>
          <w:rFonts w:hint="eastAsia" w:ascii="宋体" w:hAnsi="宋体" w:cs="宋体"/>
          <w:b/>
          <w:sz w:val="30"/>
          <w:szCs w:val="30"/>
        </w:rPr>
        <w:t xml:space="preserve">性审查</w:t>
      </w:r>
      <w:r/>
    </w:p>
    <w:p>
      <w:pPr>
        <w:spacing w:line="360" w:lineRule="auto"/>
        <w:rPr>
          <w:rFonts w:ascii="宋体" w:hAnsi="宋体" w:cs="宋体"/>
          <w:sz w:val="24"/>
        </w:rPr>
      </w:pPr>
      <w:r>
        <w:rPr>
          <w:rFonts w:hint="eastAsia" w:ascii="宋体" w:hAnsi="宋体" w:cs="宋体"/>
          <w:sz w:val="24"/>
        </w:rPr>
        <w:t xml:space="preserve">    7.1 评标委员会将对符合资格的供应商的响应文件进行符合性审查，审查内容主要是响应文件的有效性和对征集文件的响应程度，以确定是否满足征集文件的实质性要求。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rHeight w:val="532"/>
        </w:trPr>
        <w:tc>
          <w:tcPr>
            <w:tcW w:w="479" w:type="pct"/>
            <w:vAlign w:val="center"/>
            <w:textDirection w:val="lrTb"/>
            <w:noWrap w:val="false"/>
          </w:tcPr>
          <w:p>
            <w:pPr>
              <w:jc w:val="center"/>
              <w:rPr>
                <w:rFonts w:ascii="宋体" w:hAnsi="宋体" w:cs="宋体"/>
                <w:b/>
                <w:sz w:val="24"/>
              </w:rPr>
            </w:pPr>
            <w:r>
              <w:rPr>
                <w:rFonts w:hint="eastAsia"/>
                <w:b/>
                <w:sz w:val="24"/>
              </w:rPr>
              <w:t xml:space="preserve">序号</w:t>
            </w:r>
            <w:r/>
          </w:p>
        </w:tc>
        <w:tc>
          <w:tcPr>
            <w:tcW w:w="1982" w:type="pct"/>
            <w:vAlign w:val="center"/>
            <w:textDirection w:val="lrTb"/>
            <w:noWrap w:val="false"/>
          </w:tcPr>
          <w:p>
            <w:pPr>
              <w:jc w:val="center"/>
              <w:rPr>
                <w:b/>
                <w:sz w:val="24"/>
              </w:rPr>
            </w:pPr>
            <w:r>
              <w:rPr>
                <w:rFonts w:hint="eastAsia"/>
                <w:b/>
                <w:sz w:val="24"/>
              </w:rPr>
              <w:t xml:space="preserve">审查要素</w:t>
            </w:r>
            <w:r/>
          </w:p>
        </w:tc>
        <w:tc>
          <w:tcPr>
            <w:tcW w:w="2539" w:type="pct"/>
            <w:vAlign w:val="center"/>
            <w:textDirection w:val="lrTb"/>
            <w:noWrap w:val="false"/>
          </w:tcPr>
          <w:p>
            <w:pPr>
              <w:jc w:val="center"/>
              <w:rPr>
                <w:b/>
                <w:sz w:val="24"/>
              </w:rPr>
            </w:pPr>
            <w:r>
              <w:rPr>
                <w:rFonts w:hint="eastAsia"/>
                <w:b/>
                <w:sz w:val="24"/>
              </w:rPr>
              <w:t xml:space="preserve">审查内容</w:t>
            </w:r>
            <w:r/>
          </w:p>
        </w:tc>
      </w:tr>
      <w:tr>
        <w:trPr>
          <w:cantSplit/>
        </w:trPr>
        <w:tc>
          <w:tcPr>
            <w:tcW w:w="479" w:type="pct"/>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Borders>
              <w:right w:val="single" w:color="000000" w:sz="4" w:space="0"/>
            </w:tcBorders>
            <w:tcW w:w="1982" w:type="pct"/>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响应文件有效性</w:t>
            </w:r>
            <w:r/>
          </w:p>
        </w:tc>
        <w:tc>
          <w:tcPr>
            <w:tcBorders>
              <w:left w:val="single" w:color="000000" w:sz="4" w:space="0"/>
              <w:bottom w:val="single" w:color="000000" w:sz="4" w:space="0"/>
            </w:tcBorders>
            <w:tcW w:w="2539"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响应文件的有效电子签章。</w:t>
            </w:r>
            <w:r/>
          </w:p>
        </w:tc>
      </w:tr>
      <w:tr>
        <w:trPr>
          <w:cantSplit/>
          <w:trHeight w:val="569"/>
        </w:trPr>
        <w:tc>
          <w:tcPr>
            <w:tcW w:w="479" w:type="pct"/>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982" w:type="pct"/>
            <w:vAlign w:val="center"/>
            <w:vMerge w:val="continue"/>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2539"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投标报价。</w:t>
            </w:r>
            <w:r/>
          </w:p>
        </w:tc>
      </w:tr>
      <w:tr>
        <w:trPr>
          <w:cantSplit/>
          <w:trHeight w:val="602"/>
        </w:trPr>
        <w:tc>
          <w:tcPr>
            <w:tcW w:w="479" w:type="pct"/>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982" w:type="pct"/>
            <w:vAlign w:val="center"/>
            <w:vMerge w:val="continue"/>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2539"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未发现属无效投标的情形。</w:t>
            </w:r>
            <w:r/>
          </w:p>
        </w:tc>
      </w:tr>
      <w:tr>
        <w:trPr>
          <w:trHeight w:val="1424"/>
        </w:trPr>
        <w:tc>
          <w:tcPr>
            <w:tcW w:w="479"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982"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对征集文件响应程度</w:t>
            </w:r>
            <w:r/>
          </w:p>
        </w:tc>
        <w:tc>
          <w:tcPr>
            <w:tcW w:w="2539" w:type="pct"/>
            <w:textDirection w:val="lrTb"/>
            <w:noWrap w:val="false"/>
          </w:tcPr>
          <w:p>
            <w:pPr>
              <w:spacing w:line="360" w:lineRule="auto"/>
              <w:rPr>
                <w:rFonts w:ascii="宋体" w:hAnsi="宋体" w:cs="宋体"/>
                <w:sz w:val="24"/>
              </w:rPr>
            </w:pPr>
            <w:r>
              <w:rPr>
                <w:rFonts w:hint="eastAsia" w:ascii="宋体" w:hAnsi="宋体" w:cs="宋体"/>
                <w:sz w:val="24"/>
              </w:rPr>
              <w:t xml:space="preserve">审查响应文件，以确定其是否满足征集文件的实质性要求。不满足征集文件的实质性要求的，投标无效。</w:t>
            </w:r>
            <w:bookmarkEnd w:id="99"/>
            <w:r/>
            <w:bookmarkEnd w:id="100"/>
            <w:r/>
            <w:bookmarkEnd w:id="101"/>
            <w:r/>
            <w:bookmarkEnd w:id="102"/>
            <w:r/>
            <w:bookmarkEnd w:id="103"/>
            <w:r/>
            <w:r/>
          </w:p>
        </w:tc>
      </w:tr>
    </w:tbl>
    <w:p>
      <w:pPr>
        <w:pStyle w:val="889"/>
        <w:ind w:firstLine="446"/>
        <w:jc w:val="both"/>
        <w:keepLines w:val="0"/>
        <w:keepNext w:val="0"/>
        <w:spacing w:before="200" w:after="200" w:line="360" w:lineRule="auto"/>
        <w:rPr>
          <w:rFonts w:ascii="宋体" w:hAnsi="宋体" w:eastAsia="宋体"/>
          <w:sz w:val="30"/>
          <w:szCs w:val="30"/>
        </w:rPr>
      </w:pPr>
      <w:r>
        <w:rPr>
          <w:rFonts w:hint="eastAsia" w:ascii="宋体" w:hAnsi="宋体" w:eastAsia="宋体"/>
          <w:sz w:val="30"/>
          <w:szCs w:val="30"/>
          <w:highlight w:val="white"/>
        </w:rPr>
        <w:t xml:space="preserve">8.详细评审</w:t>
      </w:r>
      <w:r/>
    </w:p>
    <w:p>
      <w:pPr>
        <w:ind w:firstLine="400"/>
        <w:jc w:val="left"/>
        <w:spacing w:line="360" w:lineRule="auto"/>
        <w:widowControl/>
        <w:rPr>
          <w:rFonts w:ascii="宋体" w:hAnsi="宋体"/>
          <w:b/>
          <w:sz w:val="24"/>
        </w:rPr>
      </w:pPr>
      <w:r/>
      <w:bookmarkStart w:id="104" w:name="EBf51ecce3f5b748e5aed16e7c53099b5f"/>
      <w:r>
        <w:rPr>
          <w:rFonts w:ascii="宋体" w:hAnsi="宋体"/>
          <w:color w:val="000080"/>
          <w:sz w:val="20"/>
          <w:highlight w:val="white"/>
        </w:rPr>
        <w:t xml:space="preserve"> </w:t>
      </w:r>
      <w:bookmarkEnd w:id="104"/>
      <w:r>
        <w:rPr>
          <w:rFonts w:hint="eastAsia" w:ascii="宋体" w:hAnsi="宋体"/>
          <w:sz w:val="24"/>
          <w:highlight w:val="white"/>
        </w:rPr>
        <w:t xml:space="preserve">8.1 </w:t>
      </w:r>
      <w:r>
        <w:rPr>
          <w:rFonts w:hint="eastAsia" w:ascii="宋体" w:hAnsi="宋体"/>
          <w:b/>
          <w:sz w:val="24"/>
          <w:highlight w:val="white"/>
        </w:rPr>
        <w:t xml:space="preserve">本项目采用价格优先法。</w:t>
      </w:r>
      <w:r/>
    </w:p>
    <w:p>
      <w:pPr>
        <w:ind w:firstLine="480"/>
        <w:jc w:val="left"/>
        <w:spacing w:line="360" w:lineRule="auto"/>
        <w:widowControl/>
        <w:rPr>
          <w:rFonts w:ascii="宋体" w:hAnsi="宋体" w:cs="宋体"/>
          <w:sz w:val="30"/>
          <w:szCs w:val="30"/>
        </w:rPr>
      </w:pPr>
      <w:r/>
      <w:bookmarkStart w:id="105" w:name="EBfb51b3225f694b6db6c678f50b836342"/>
      <w:r>
        <w:rPr>
          <w:rFonts w:hint="eastAsia" w:ascii="宋体" w:hAnsi="宋体"/>
          <w:sz w:val="24"/>
          <w:highlight w:val="white"/>
        </w:rPr>
        <w:t xml:space="preserve">价格优先法是指对满足采购需求且响应报价不超过最高限制单价的货物、服务，按照响应报价从低到高排序，根据征集文件规定的淘汰率或者入围供应商数量上限，确定入围供应商的评审方法。 </w:t>
      </w:r>
      <w:bookmarkEnd w:id="105"/>
      <w:r/>
      <w:r/>
    </w:p>
    <w:p>
      <w:pPr>
        <w:pStyle w:val="890"/>
        <w:ind w:firstLine="301"/>
        <w:keepLines w:val="0"/>
        <w:keepNext w:val="0"/>
        <w:spacing w:before="200" w:after="200" w:line="360" w:lineRule="auto"/>
        <w:rPr>
          <w:rFonts w:ascii="宋体" w:hAnsi="宋体" w:cs="宋体"/>
        </w:rPr>
      </w:pPr>
      <w:r>
        <w:rPr>
          <w:rFonts w:hint="eastAsia" w:ascii="宋体" w:hAnsi="宋体" w:cs="宋体"/>
        </w:rPr>
        <w:t xml:space="preserve">9.相同品牌产品的处理原则</w:t>
      </w:r>
      <w:r/>
    </w:p>
    <w:p>
      <w:pPr>
        <w:pStyle w:val="890"/>
        <w:ind w:firstLine="472"/>
        <w:keepLines w:val="0"/>
        <w:keepNext w:val="0"/>
        <w:spacing w:before="0" w:after="0" w:line="360" w:lineRule="auto"/>
        <w:rPr>
          <w:rFonts w:ascii="宋体" w:hAnsi="宋体" w:cs="宋体"/>
          <w:b w:val="0"/>
          <w:sz w:val="24"/>
          <w:szCs w:val="24"/>
        </w:rPr>
      </w:pPr>
      <w:r>
        <w:rPr>
          <w:rFonts w:hint="eastAsia" w:ascii="宋体" w:hAnsi="宋体" w:cs="宋体"/>
          <w:sz w:val="24"/>
          <w:szCs w:val="24"/>
        </w:rPr>
        <w:t xml:space="preserve">9.1非单一产品采购项目，采购人应当根据采购项目技术构成、产品价格比重等合理确定核心产品。本项目核心产品</w:t>
      </w:r>
      <w:r>
        <w:rPr>
          <w:rFonts w:hint="eastAsia" w:ascii="宋体" w:hAnsi="宋体" w:cs="宋体"/>
          <w:sz w:val="24"/>
          <w:szCs w:val="24"/>
        </w:rPr>
        <w:t xml:space="preserve">见供应</w:t>
      </w:r>
      <w:r>
        <w:rPr>
          <w:rFonts w:hint="eastAsia" w:ascii="宋体" w:hAnsi="宋体" w:cs="宋体"/>
          <w:sz w:val="24"/>
          <w:szCs w:val="24"/>
        </w:rPr>
        <w:t xml:space="preserve">商须知前附表。</w:t>
      </w:r>
      <w:r/>
    </w:p>
    <w:p>
      <w:pPr>
        <w:ind w:firstLine="480"/>
        <w:spacing w:line="360" w:lineRule="auto"/>
        <w:rPr>
          <w:rFonts w:ascii="宋体" w:hAnsi="宋体" w:cs="宋体"/>
          <w:sz w:val="24"/>
        </w:rPr>
      </w:pPr>
      <w:r>
        <w:rPr>
          <w:rFonts w:hint="eastAsia" w:ascii="宋体" w:hAnsi="宋体" w:cs="宋体"/>
          <w:sz w:val="24"/>
        </w:rPr>
        <w:t xml:space="preserve">9.2使用综合评分法的采购项目，核心产品提供相同品牌产品且通过资格审查、符合性审查的不同供应商参加同一合同项下投标的，按一家供应</w:t>
      </w:r>
      <w:r>
        <w:rPr>
          <w:rFonts w:hint="eastAsia" w:ascii="宋体" w:hAnsi="宋体" w:cs="宋体"/>
          <w:sz w:val="24"/>
        </w:rPr>
        <w:t xml:space="preserve">商计算，评审后得分最高的同品牌供应商获得中标候选人推荐资格；评审得分相同的，由采购人或者采购人委托评标委员会按照征集文件规定的方式确定一个供应商获得中标人推荐资格，征集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征集文件规定的方式确定一个参加评标的供应商，征集文件未规定的采取随机抽取方式确定，其他投标无效。</w:t>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10.允许修改评标结果的情形</w:t>
      </w:r>
      <w:r/>
    </w:p>
    <w:p>
      <w:pPr>
        <w:ind w:firstLine="480"/>
        <w:spacing w:line="360" w:lineRule="auto"/>
        <w:rPr>
          <w:rFonts w:ascii="宋体" w:hAnsi="宋体" w:cs="宋体"/>
          <w:sz w:val="24"/>
        </w:rPr>
      </w:pPr>
      <w:r>
        <w:rPr>
          <w:rFonts w:hint="eastAsia" w:ascii="宋体" w:hAnsi="宋体" w:cs="宋体"/>
          <w:sz w:val="24"/>
        </w:rPr>
        <w:t xml:space="preserve">10.1评标结果汇总完成后，除下列情形外，任何人不得修改评标结果：</w:t>
      </w:r>
      <w:r/>
    </w:p>
    <w:p>
      <w:pPr>
        <w:ind w:firstLine="480"/>
        <w:spacing w:line="360" w:lineRule="auto"/>
        <w:rPr>
          <w:rFonts w:ascii="宋体" w:hAnsi="宋体" w:cs="宋体"/>
          <w:sz w:val="24"/>
        </w:rPr>
      </w:pPr>
      <w:r>
        <w:rPr>
          <w:rFonts w:hint="eastAsia" w:ascii="宋体" w:hAnsi="宋体" w:cs="宋体"/>
          <w:sz w:val="24"/>
        </w:rPr>
        <w:t xml:space="preserve">（1）分值汇总计算错误的；</w:t>
      </w:r>
      <w:r/>
    </w:p>
    <w:p>
      <w:pPr>
        <w:ind w:firstLine="480"/>
        <w:spacing w:line="360" w:lineRule="auto"/>
        <w:rPr>
          <w:rFonts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ascii="宋体" w:hAnsi="宋体" w:cs="宋体"/>
          <w:sz w:val="24"/>
        </w:rPr>
      </w:pPr>
      <w:r>
        <w:rPr>
          <w:rFonts w:hint="eastAsia" w:ascii="宋体" w:hAnsi="宋体" w:cs="宋体"/>
          <w:sz w:val="24"/>
        </w:rPr>
        <w:t xml:space="preserve">（4）经评标委员会认定评分畸高、</w:t>
      </w:r>
      <w:r>
        <w:rPr>
          <w:rFonts w:hint="eastAsia" w:ascii="宋体" w:hAnsi="宋体" w:cs="宋体"/>
          <w:sz w:val="24"/>
        </w:rPr>
        <w:t xml:space="preserve">畸</w:t>
      </w:r>
      <w:r>
        <w:rPr>
          <w:rFonts w:hint="eastAsia" w:ascii="宋体" w:hAnsi="宋体" w:cs="宋体"/>
          <w:sz w:val="24"/>
        </w:rPr>
        <w:t xml:space="preserve">低的。</w:t>
      </w:r>
      <w:r/>
    </w:p>
    <w:p>
      <w:pPr>
        <w:ind w:firstLine="480"/>
        <w:spacing w:line="360" w:lineRule="auto"/>
        <w:rPr>
          <w:rFonts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06" w:name="_Toc100386064"/>
      <w:r/>
      <w:bookmarkStart w:id="107" w:name="_Toc98669361"/>
      <w:r/>
      <w:bookmarkStart w:id="108" w:name="_Toc98669719"/>
      <w:r/>
      <w:bookmarkStart w:id="109" w:name="_Toc92168030"/>
      <w:r/>
      <w:bookmarkStart w:id="110" w:name="_Toc20732998"/>
      <w:r/>
      <w:bookmarkEnd w:id="106"/>
      <w:r/>
      <w:bookmarkEnd w:id="107"/>
      <w:r/>
      <w:bookmarkEnd w:id="108"/>
      <w:r/>
      <w:bookmarkEnd w:id="109"/>
      <w:r/>
      <w:bookmarkEnd w:id="110"/>
      <w:r/>
      <w:r/>
    </w:p>
    <w:p>
      <w:pPr>
        <w:pStyle w:val="890"/>
        <w:ind w:firstLine="446"/>
        <w:keepLines w:val="0"/>
        <w:keepNext w:val="0"/>
        <w:spacing w:before="200" w:after="200" w:line="360" w:lineRule="auto"/>
        <w:rPr>
          <w:rFonts w:ascii="宋体" w:hAnsi="宋体" w:cs="宋体"/>
        </w:rPr>
      </w:pPr>
      <w:r>
        <w:rPr>
          <w:rFonts w:hint="eastAsia" w:ascii="宋体" w:hAnsi="宋体" w:cs="宋体"/>
        </w:rPr>
        <w:t xml:space="preserve">11.推荐成交候选人</w:t>
      </w:r>
      <w:r/>
    </w:p>
    <w:p>
      <w:pPr>
        <w:ind w:firstLine="480"/>
        <w:spacing w:line="360" w:lineRule="auto"/>
        <w:rPr>
          <w:rFonts w:ascii="宋体" w:hAnsi="宋体" w:cs="仿宋_GB2312"/>
          <w:sz w:val="24"/>
        </w:rPr>
      </w:pPr>
      <w:r>
        <w:rPr>
          <w:rFonts w:hint="eastAsia" w:ascii="宋体" w:hAnsi="宋体" w:cs="宋体"/>
          <w:sz w:val="24"/>
        </w:rPr>
        <w:t xml:space="preserve">11.1</w:t>
      </w:r>
      <w:bookmarkStart w:id="111" w:name="EB90d7bc72a3fb463eb51a581974cf8757"/>
      <w:r>
        <w:rPr>
          <w:rFonts w:hint="eastAsia" w:ascii="宋体" w:hAnsi="宋体" w:cs="仿宋_GB2312"/>
          <w:sz w:val="24"/>
        </w:rPr>
        <w:t xml:space="preserve">使用价格优先法，按照响应报价从低到高排序，确定入围供应商数量上限为7家。淘汰比例20%（淘汰供应商数量采用进一取整，无论1.1还是1.9均淘汰2家供应商），且至少淘汰一家供应商。当提交响应文件和符合资格条件、实质性要求的供应商少于2家时，采购活动终止。</w:t>
      </w:r>
      <w:r>
        <w:rPr>
          <w:rFonts w:hint="eastAsia" w:ascii="宋体" w:hAnsi="宋体" w:cs="宋体"/>
          <w:sz w:val="24"/>
        </w:rPr>
        <w:t xml:space="preserve"> </w:t>
      </w:r>
      <w:bookmarkEnd w:id="111"/>
      <w:r/>
      <w:r/>
    </w:p>
    <w:p>
      <w:pPr>
        <w:ind w:firstLine="482"/>
        <w:spacing w:line="360" w:lineRule="auto"/>
        <w:rPr>
          <w:rFonts w:ascii="宋体" w:hAnsi="宋体" w:cs="宋体"/>
          <w:b/>
          <w:color w:val="000000"/>
          <w:sz w:val="24"/>
        </w:rPr>
      </w:pPr>
      <w:r>
        <w:rPr>
          <w:rFonts w:hint="eastAsia" w:ascii="宋体" w:hAnsi="宋体" w:cs="宋体"/>
          <w:sz w:val="24"/>
        </w:rPr>
        <w:t xml:space="preserve">11.2</w:t>
      </w:r>
      <w:r>
        <w:rPr>
          <w:rFonts w:hint="eastAsia" w:ascii="宋体" w:hAnsi="宋体" w:cs="宋体"/>
          <w:b/>
          <w:color w:val="000000"/>
          <w:sz w:val="24"/>
        </w:rPr>
        <w:t xml:space="preserve">采用优惠率报价，0%≤优惠率＜100%，超出该范围的响应无效。</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供应商以《资产评估收费管理办法》</w:t>
      </w:r>
      <w:r>
        <w:rPr>
          <w:rFonts w:hint="eastAsia" w:ascii="宋体" w:hAnsi="宋体" w:cs="宋体"/>
          <w:b/>
          <w:color w:val="000000"/>
          <w:sz w:val="24"/>
        </w:rPr>
        <w:t xml:space="preserve">发改价格</w:t>
      </w:r>
      <w:r>
        <w:rPr>
          <w:rFonts w:hint="eastAsia" w:ascii="宋体" w:hAnsi="宋体" w:cs="宋体"/>
          <w:b/>
          <w:color w:val="000000"/>
          <w:sz w:val="24"/>
        </w:rPr>
        <w:t xml:space="preserve">[2009]2914号文；《房地产中介服务收费的通知》计价格[1995]971号文；《土地价格评估收费的通知》计价格[1994]2017号文为依据，填报统一的优惠率，保留小数点后两位（如75.55%）</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例如：入围供应</w:t>
      </w:r>
      <w:r>
        <w:rPr>
          <w:rFonts w:hint="eastAsia" w:ascii="宋体" w:hAnsi="宋体" w:cs="宋体"/>
          <w:b/>
          <w:color w:val="000000"/>
          <w:sz w:val="24"/>
        </w:rPr>
        <w:t xml:space="preserve">商优惠</w:t>
      </w:r>
      <w:r>
        <w:rPr>
          <w:rFonts w:hint="eastAsia" w:ascii="宋体" w:hAnsi="宋体" w:cs="宋体"/>
          <w:b/>
          <w:color w:val="000000"/>
          <w:sz w:val="24"/>
        </w:rPr>
        <w:t xml:space="preserve">率为75.55%，评估</w:t>
      </w:r>
      <w:r>
        <w:rPr>
          <w:rFonts w:hint="eastAsia" w:ascii="宋体" w:hAnsi="宋体" w:cs="宋体"/>
          <w:b/>
          <w:color w:val="000000"/>
          <w:sz w:val="24"/>
        </w:rPr>
        <w:t xml:space="preserve">费</w:t>
      </w:r>
      <w:r>
        <w:rPr>
          <w:rFonts w:hint="eastAsia" w:ascii="宋体" w:hAnsi="宋体" w:cs="宋体"/>
          <w:b/>
          <w:color w:val="000000"/>
          <w:sz w:val="24"/>
        </w:rPr>
        <w:t xml:space="preserve">实际结算价格=标准收费*（1-75.55%）</w:t>
      </w:r>
      <w:r/>
    </w:p>
    <w:p>
      <w:pPr>
        <w:jc w:val="left"/>
        <w:spacing w:line="360" w:lineRule="auto"/>
        <w:rPr>
          <w:rFonts w:ascii="宋体" w:hAnsi="宋体" w:cs="宋体"/>
          <w:b/>
          <w:sz w:val="30"/>
        </w:rPr>
      </w:pPr>
      <w:r>
        <w:rPr>
          <w:rFonts w:hint="eastAsia" w:ascii="宋体" w:hAnsi="宋体" w:cs="宋体"/>
          <w:b/>
          <w:sz w:val="30"/>
        </w:rPr>
        <w:br w:type="page" w:clear="all"/>
      </w:r>
      <w:r>
        <w:rPr>
          <w:rFonts w:hint="eastAsia" w:ascii="宋体" w:hAnsi="宋体" w:cs="宋体"/>
          <w:b/>
          <w:sz w:val="30"/>
        </w:rPr>
        <w:t xml:space="preserve">第六部分    响应文件（格式）</w:t>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sz w:val="72"/>
        </w:rPr>
      </w:pPr>
      <w:r>
        <w:rPr>
          <w:rFonts w:hint="eastAsia" w:ascii="宋体" w:hAnsi="宋体" w:cs="宋体"/>
          <w:b/>
          <w:sz w:val="72"/>
        </w:rPr>
        <w:t xml:space="preserve">响   应   文   件</w:t>
      </w:r>
      <w:r/>
    </w:p>
    <w:p>
      <w:pPr>
        <w:ind w:firstLine="723"/>
        <w:jc w:val="center"/>
        <w:spacing w:line="360" w:lineRule="auto"/>
        <w:rPr>
          <w:rFonts w:ascii="宋体" w:hAnsi="宋体" w:cs="宋体"/>
          <w:b/>
          <w:sz w:val="36"/>
        </w:rPr>
      </w:pPr>
      <w:r>
        <w:rPr>
          <w:rFonts w:ascii="宋体" w:hAnsi="宋体" w:cs="宋体"/>
          <w:b/>
          <w:sz w:val="36"/>
        </w:rPr>
      </w:r>
      <w:r/>
    </w:p>
    <w:p>
      <w:pPr>
        <w:ind w:firstLine="643"/>
        <w:spacing w:line="360" w:lineRule="auto"/>
        <w:rPr>
          <w:rFonts w:ascii="宋体" w:hAnsi="宋体" w:cs="宋体"/>
          <w:b/>
          <w:sz w:val="32"/>
        </w:rPr>
      </w:pPr>
      <w:r>
        <w:rPr>
          <w:rFonts w:ascii="宋体" w:hAnsi="宋体" w:cs="宋体"/>
          <w:b/>
          <w:sz w:val="32"/>
        </w:rPr>
      </w:r>
      <w:r/>
    </w:p>
    <w:p>
      <w:pPr>
        <w:ind w:firstLine="643"/>
        <w:spacing w:line="360" w:lineRule="auto"/>
        <w:rPr>
          <w:rFonts w:ascii="宋体" w:hAnsi="宋体" w:cs="宋体"/>
          <w:b/>
          <w:sz w:val="32"/>
        </w:rPr>
      </w:pPr>
      <w:r>
        <w:rPr>
          <w:rFonts w:ascii="宋体" w:hAnsi="宋体" w:cs="宋体"/>
          <w:b/>
          <w:sz w:val="32"/>
        </w:rPr>
      </w:r>
      <w:r/>
    </w:p>
    <w:p>
      <w:pPr>
        <w:jc w:val="center"/>
        <w:spacing w:line="360" w:lineRule="auto"/>
        <w:rPr>
          <w:rFonts w:ascii="宋体" w:hAnsi="宋体" w:cs="宋体"/>
          <w:b/>
          <w:sz w:val="32"/>
        </w:rPr>
      </w:pPr>
      <w:r>
        <w:rPr>
          <w:rFonts w:hint="eastAsia" w:ascii="宋体" w:hAnsi="宋体" w:cs="宋体"/>
          <w:b/>
          <w:sz w:val="32"/>
        </w:rPr>
        <w:t xml:space="preserve">项目编号：</w:t>
      </w:r>
      <w:r>
        <w:rPr>
          <w:rFonts w:ascii="宋体" w:hAnsi="宋体" w:cs="宋体"/>
          <w:b/>
          <w:sz w:val="32"/>
        </w:rPr>
        <w:t xml:space="preserve">JSZC-321183-ZZCS-K2025-0001</w:t>
      </w:r>
      <w:r/>
    </w:p>
    <w:p>
      <w:pPr>
        <w:ind w:firstLine="560"/>
        <w:jc w:val="center"/>
        <w:spacing w:line="360" w:lineRule="auto"/>
        <w:rPr>
          <w:rFonts w:ascii="宋体" w:hAnsi="宋体" w:cs="宋体"/>
          <w:sz w:val="28"/>
        </w:rPr>
      </w:pPr>
      <w:r>
        <w:rPr>
          <w:rFonts w:ascii="宋体" w:hAnsi="宋体" w:cs="宋体"/>
          <w:sz w:val="28"/>
        </w:rPr>
      </w:r>
      <w:r/>
    </w:p>
    <w:p>
      <w:pPr>
        <w:pStyle w:val="897"/>
      </w:pPr>
      <w:r/>
      <w:r/>
    </w:p>
    <w:p>
      <w:pPr>
        <w:jc w:val="center"/>
        <w:spacing w:line="360" w:lineRule="auto"/>
        <w:rPr>
          <w:rFonts w:ascii="宋体" w:hAnsi="宋体" w:cs="宋体"/>
          <w:b/>
          <w:sz w:val="32"/>
          <w:szCs w:val="32"/>
        </w:rPr>
      </w:pPr>
      <w:r>
        <w:rPr>
          <w:rFonts w:hint="eastAsia" w:ascii="宋体" w:hAnsi="宋体" w:cs="宋体"/>
          <w:b/>
          <w:sz w:val="32"/>
          <w:szCs w:val="32"/>
        </w:rPr>
        <w:t xml:space="preserve">项目名称：</w:t>
      </w:r>
      <w:r>
        <w:rPr>
          <w:rFonts w:hint="eastAsia" w:ascii="宋体" w:hAnsi="宋体" w:cs="宋体"/>
          <w:b/>
          <w:sz w:val="32"/>
          <w:szCs w:val="32"/>
        </w:rPr>
        <w:t xml:space="preserve">2025-2026年度句容市行政事业单位国有资产评估框架协议采购项目</w:t>
      </w:r>
      <w:r/>
    </w:p>
    <w:p>
      <w:pPr>
        <w:pStyle w:val="932"/>
        <w:ind w:firstLine="643"/>
        <w:spacing w:line="360" w:lineRule="auto"/>
        <w:rPr>
          <w:rFonts w:ascii="宋体" w:hAnsi="宋体" w:cs="宋体"/>
          <w:b/>
          <w:sz w:val="32"/>
        </w:rPr>
      </w:pPr>
      <w:r>
        <w:rPr>
          <w:rFonts w:ascii="宋体" w:hAnsi="宋体" w:cs="宋体"/>
          <w:b/>
          <w:sz w:val="32"/>
        </w:rPr>
      </w:r>
      <w:r/>
    </w:p>
    <w:p>
      <w:pPr>
        <w:pStyle w:val="932"/>
        <w:ind w:firstLine="643"/>
        <w:spacing w:line="360" w:lineRule="auto"/>
        <w:rPr>
          <w:rFonts w:ascii="宋体" w:hAnsi="宋体" w:cs="宋体"/>
          <w:b/>
          <w:sz w:val="32"/>
        </w:rPr>
      </w:pPr>
      <w:r>
        <w:rPr>
          <w:rFonts w:ascii="宋体" w:hAnsi="宋体" w:cs="宋体"/>
          <w:b/>
          <w:sz w:val="32"/>
        </w:rPr>
      </w:r>
      <w:r/>
    </w:p>
    <w:p>
      <w:pPr>
        <w:jc w:val="center"/>
        <w:spacing w:line="360" w:lineRule="auto"/>
        <w:rPr>
          <w:rFonts w:ascii="宋体" w:hAnsi="宋体" w:cs="宋体"/>
          <w:b/>
          <w:sz w:val="32"/>
        </w:rPr>
      </w:pPr>
      <w:r>
        <w:rPr>
          <w:rFonts w:hint="eastAsia" w:ascii="宋体" w:hAnsi="宋体" w:cs="宋体"/>
          <w:b/>
          <w:sz w:val="32"/>
        </w:rPr>
        <w:t xml:space="preserve">供应商（公章）：</w:t>
      </w:r>
      <w:r>
        <w:rPr>
          <w:rFonts w:hint="eastAsia" w:ascii="宋体" w:hAnsi="宋体" w:cs="宋体"/>
          <w:b/>
          <w:sz w:val="24"/>
          <w:u w:val="single"/>
        </w:rPr>
        <w:t xml:space="preserve">××××</w:t>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p>
    <w:p>
      <w:pPr>
        <w:ind w:firstLine="643"/>
        <w:jc w:val="center"/>
        <w:keepLines/>
        <w:keepNext/>
        <w:spacing w:before="260" w:after="260" w:line="360" w:lineRule="auto"/>
        <w:rPr>
          <w:rFonts w:ascii="宋体" w:hAnsi="宋体"/>
          <w:b/>
          <w:sz w:val="32"/>
          <w:szCs w:val="20"/>
        </w:rPr>
        <w:outlineLvl w:val="1"/>
      </w:pPr>
      <w:r>
        <w:rPr>
          <w:rFonts w:hint="eastAsia" w:ascii="宋体" w:hAnsi="宋体"/>
          <w:b/>
          <w:sz w:val="32"/>
          <w:szCs w:val="20"/>
        </w:rPr>
        <w:t xml:space="preserve">一、资格部分</w:t>
      </w:r>
      <w:r/>
    </w:p>
    <w:p>
      <w:pPr>
        <w:jc w:val="center"/>
        <w:keepLines/>
        <w:keepNext/>
        <w:spacing w:before="260" w:after="260" w:line="360" w:lineRule="auto"/>
        <w:rPr>
          <w:rFonts w:ascii="宋体" w:hAnsi="宋体"/>
          <w:b/>
          <w:sz w:val="32"/>
          <w:szCs w:val="20"/>
        </w:rPr>
        <w:outlineLvl w:val="1"/>
      </w:pPr>
      <w:r>
        <w:rPr>
          <w:rFonts w:hint="eastAsia" w:ascii="宋体" w:hAnsi="宋体"/>
          <w:b/>
          <w:sz w:val="32"/>
          <w:szCs w:val="20"/>
        </w:rPr>
        <w:t xml:space="preserve">（一）投标函</w:t>
      </w:r>
      <w:r/>
    </w:p>
    <w:p>
      <w:pPr>
        <w:spacing w:line="360" w:lineRule="auto"/>
        <w:rPr>
          <w:rFonts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w:t>
      </w:r>
      <w:r>
        <w:rPr>
          <w:rFonts w:hint="eastAsia" w:ascii="宋体" w:hAnsi="宋体"/>
          <w:b/>
          <w:color w:val="6600ff"/>
          <w:sz w:val="24"/>
          <w:szCs w:val="16"/>
          <w:u w:val="single"/>
        </w:rPr>
        <w:t xml:space="preserve">人</w:t>
      </w:r>
      <w:r>
        <w:rPr>
          <w:rFonts w:hint="eastAsia" w:ascii="宋体" w:hAnsi="宋体"/>
          <w:b/>
          <w:color w:val="6600ff"/>
          <w:sz w:val="24"/>
          <w:szCs w:val="16"/>
          <w:u w:val="single"/>
        </w:rPr>
        <w:t xml:space="preserve">）</w:t>
      </w:r>
      <w:r>
        <w:rPr>
          <w:rFonts w:hint="eastAsia" w:ascii="宋体" w:hAnsi="宋体"/>
          <w:b/>
          <w:bCs/>
          <w:sz w:val="30"/>
        </w:rPr>
        <w:t xml:space="preserve">：</w:t>
      </w:r>
      <w:r/>
    </w:p>
    <w:p>
      <w:pPr>
        <w:ind w:firstLine="560"/>
        <w:spacing w:line="360" w:lineRule="auto"/>
        <w:rPr>
          <w:rFonts w:ascii="宋体" w:hAnsi="宋体"/>
          <w:sz w:val="28"/>
          <w:szCs w:val="28"/>
        </w:rPr>
      </w:pPr>
      <w:r>
        <w:rPr>
          <w:rFonts w:hint="eastAsia" w:ascii="宋体" w:hAnsi="宋体"/>
          <w:sz w:val="28"/>
        </w:rPr>
        <w:t xml:space="preserve">根据贵方</w:t>
      </w:r>
      <w:r>
        <w:rPr>
          <w:rFonts w:hint="eastAsia" w:ascii="宋体" w:hAnsi="宋体"/>
          <w:sz w:val="28"/>
          <w:szCs w:val="28"/>
        </w:rPr>
        <w:t xml:space="preserve">关于</w:t>
      </w:r>
      <w:r>
        <w:rPr>
          <w:rFonts w:hint="eastAsia" w:ascii="宋体" w:hAnsi="宋体"/>
          <w:b/>
          <w:color w:val="6600ff"/>
          <w:sz w:val="24"/>
          <w:szCs w:val="16"/>
          <w:u w:val="single"/>
        </w:rPr>
        <w:t xml:space="preserve">××××（项目名称）（项目编号：××××）</w:t>
      </w:r>
      <w:r>
        <w:rPr>
          <w:rFonts w:hint="eastAsia" w:ascii="宋体" w:hAnsi="宋体"/>
          <w:sz w:val="28"/>
        </w:rPr>
        <w:t xml:space="preserve">的投标邀请</w:t>
      </w:r>
      <w:r>
        <w:rPr>
          <w:rFonts w:hint="eastAsia" w:ascii="宋体" w:hAnsi="宋体"/>
          <w:sz w:val="28"/>
          <w:szCs w:val="28"/>
        </w:rPr>
        <w:t xml:space="preserve">，我方已完全理解招标文件的所有内容。</w:t>
      </w:r>
      <w:r/>
    </w:p>
    <w:p>
      <w:pPr>
        <w:ind w:left="1" w:firstLine="560"/>
        <w:spacing w:line="360" w:lineRule="auto"/>
        <w:rPr>
          <w:rFonts w:ascii="宋体" w:hAnsi="宋体"/>
          <w:sz w:val="28"/>
          <w:szCs w:val="28"/>
        </w:rPr>
      </w:pPr>
      <w:r>
        <w:rPr>
          <w:rFonts w:hint="eastAsia" w:ascii="宋体" w:hAnsi="宋体"/>
          <w:sz w:val="28"/>
          <w:szCs w:val="28"/>
        </w:rPr>
        <w:t xml:space="preserve">据此函，我方</w:t>
      </w:r>
      <w:r>
        <w:rPr>
          <w:rFonts w:hint="eastAsia" w:ascii="宋体" w:hAnsi="宋体"/>
          <w:sz w:val="28"/>
          <w:szCs w:val="28"/>
        </w:rPr>
        <w:t xml:space="preserve">兹宣布</w:t>
      </w:r>
      <w:r>
        <w:rPr>
          <w:rFonts w:hint="eastAsia" w:ascii="宋体" w:hAnsi="宋体"/>
          <w:sz w:val="28"/>
          <w:szCs w:val="28"/>
        </w:rPr>
        <w:t xml:space="preserve">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1．按招标文件规定提供货物（服务）的唯一投标报价见开标一览表。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6;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1;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3;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4;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w:t>
      </w:r>
      <w:r>
        <w:rPr>
          <w:rFonts w:hint="eastAsia" w:ascii="宋体" w:hAnsi="宋体"/>
          <w:sz w:val="28"/>
        </w:rPr>
        <w:t xml:space="preserve">作出</w:t>
      </w:r>
      <w:r>
        <w:rPr>
          <w:rFonts w:hint="eastAsia" w:ascii="宋体" w:hAnsi="宋体"/>
          <w:sz w:val="28"/>
        </w:rPr>
        <w:t xml:space="preserve">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ind w:firstLine="560"/>
        <w:spacing w:line="360" w:lineRule="auto"/>
        <w:rPr>
          <w:rFonts w:ascii="宋体" w:hAnsi="宋体"/>
          <w:sz w:val="28"/>
        </w:rPr>
      </w:pPr>
      <w:r>
        <w:rPr>
          <w:rFonts w:hint="eastAsia" w:ascii="宋体" w:hAnsi="宋体"/>
          <w:sz w:val="28"/>
        </w:rPr>
        <w:t xml:space="preserve">地址： </w:t>
      </w:r>
      <w:r>
        <w:rPr>
          <w:rFonts w:hint="eastAsia" w:ascii="宋体" w:hAnsi="宋体"/>
          <w:b/>
          <w:color w:val="0000ff"/>
          <w:sz w:val="24"/>
          <w:szCs w:val="22"/>
          <w:u w:val="single"/>
        </w:rPr>
        <w:t xml:space="preserve">××</w:t>
      </w:r>
      <w:r>
        <w:rPr>
          <w:rFonts w:hint="eastAsia" w:ascii="宋体" w:hAnsi="宋体"/>
          <w:color w:val="0000ff"/>
          <w:sz w:val="28"/>
        </w:rPr>
        <w:t xml:space="preserve">  </w:t>
      </w:r>
      <w:r>
        <w:rPr>
          <w:rFonts w:hint="eastAsia" w:ascii="宋体" w:hAnsi="宋体"/>
          <w:sz w:val="28"/>
        </w:rPr>
        <w:t xml:space="preserve">                电话：</w:t>
      </w:r>
      <w:r>
        <w:rPr>
          <w:rFonts w:hint="eastAsia" w:ascii="宋体" w:hAnsi="宋体"/>
          <w:color w:val="0000ff"/>
          <w:sz w:val="28"/>
        </w:rPr>
        <w:t xml:space="preserve"> </w:t>
      </w:r>
      <w:r>
        <w:rPr>
          <w:rFonts w:hint="eastAsia" w:ascii="宋体" w:hAnsi="宋体"/>
          <w:b/>
          <w:color w:val="0000ff"/>
          <w:sz w:val="24"/>
          <w:szCs w:val="22"/>
          <w:u w:val="single"/>
        </w:rPr>
        <w:t xml:space="preserve">××</w:t>
      </w:r>
      <w:r>
        <w:rPr>
          <w:rFonts w:hint="eastAsia" w:ascii="宋体" w:hAnsi="宋体"/>
          <w:color w:val="0000ff"/>
          <w:sz w:val="28"/>
        </w:rPr>
        <w:t xml:space="preserve">  </w:t>
      </w:r>
      <w:r/>
    </w:p>
    <w:p>
      <w:pPr>
        <w:ind w:firstLine="560"/>
        <w:spacing w:line="360" w:lineRule="auto"/>
        <w:rPr>
          <w:rFonts w:ascii="宋体" w:hAnsi="宋体"/>
          <w:sz w:val="28"/>
        </w:rPr>
      </w:pPr>
      <w:r>
        <w:rPr>
          <w:rFonts w:hint="eastAsia" w:ascii="宋体" w:hAnsi="宋体"/>
          <w:sz w:val="28"/>
        </w:rPr>
        <w:t xml:space="preserve">传真：</w:t>
      </w:r>
      <w:r>
        <w:rPr>
          <w:rFonts w:hint="eastAsia" w:ascii="宋体" w:hAnsi="宋体"/>
          <w:b/>
          <w:color w:val="0000ff"/>
          <w:sz w:val="24"/>
          <w:szCs w:val="22"/>
          <w:u w:val="single"/>
        </w:rPr>
        <w:t xml:space="preserve">××</w:t>
      </w:r>
      <w:r>
        <w:rPr>
          <w:rFonts w:hint="eastAsia" w:ascii="宋体" w:hAnsi="宋体"/>
          <w:color w:val="0000ff"/>
          <w:sz w:val="28"/>
        </w:rPr>
        <w:t xml:space="preserve">   </w:t>
      </w:r>
      <w:r>
        <w:rPr>
          <w:rFonts w:hint="eastAsia" w:ascii="宋体" w:hAnsi="宋体"/>
          <w:sz w:val="28"/>
        </w:rPr>
        <w:t xml:space="preserve">                邮政编码：</w:t>
      </w:r>
      <w:r>
        <w:rPr>
          <w:rFonts w:hint="eastAsia" w:ascii="宋体" w:hAnsi="宋体"/>
          <w:b/>
          <w:color w:val="0000ff"/>
          <w:sz w:val="24"/>
          <w:szCs w:val="22"/>
          <w:u w:val="single"/>
        </w:rPr>
        <w:t xml:space="preserve">××</w:t>
      </w:r>
      <w:r/>
    </w:p>
    <w:p>
      <w:pPr>
        <w:ind w:firstLine="560"/>
        <w:spacing w:line="360" w:lineRule="auto"/>
        <w:rPr>
          <w:rFonts w:ascii="宋体" w:hAnsi="宋体"/>
          <w:sz w:val="28"/>
        </w:rPr>
      </w:pPr>
      <w:r>
        <w:rPr>
          <w:rFonts w:hint="eastAsia" w:ascii="宋体" w:hAnsi="宋体"/>
          <w:sz w:val="28"/>
        </w:rPr>
        <w:t xml:space="preserve">投标人（公章）：</w:t>
      </w:r>
      <w:r>
        <w:rPr>
          <w:rFonts w:hint="eastAsia" w:ascii="宋体" w:hAnsi="宋体"/>
          <w:b/>
          <w:color w:val="0000ff"/>
          <w:sz w:val="24"/>
          <w:szCs w:val="22"/>
          <w:u w:val="single"/>
        </w:rPr>
        <w:t xml:space="preserve">××</w:t>
      </w:r>
      <w:r/>
    </w:p>
    <w:p>
      <w:pPr>
        <w:ind w:firstLine="560"/>
        <w:spacing w:line="360" w:lineRule="auto"/>
        <w:rPr>
          <w:rFonts w:ascii="宋体" w:hAnsi="宋体"/>
          <w:sz w:val="28"/>
        </w:rPr>
      </w:pPr>
      <w:r>
        <w:rPr>
          <w:rFonts w:hint="eastAsia" w:ascii="宋体" w:hAnsi="宋体"/>
          <w:sz w:val="28"/>
          <w:szCs w:val="22"/>
        </w:rPr>
        <w:t xml:space="preserve">法定代表人签字或盖章</w:t>
      </w:r>
      <w:r>
        <w:rPr>
          <w:rFonts w:hint="eastAsia" w:ascii="宋体" w:hAnsi="宋体"/>
          <w:sz w:val="28"/>
        </w:rPr>
        <w:t xml:space="preserve">： </w:t>
      </w:r>
      <w:r>
        <w:rPr>
          <w:rFonts w:hint="eastAsia" w:ascii="宋体" w:hAnsi="宋体"/>
          <w:b/>
          <w:color w:val="0000ff"/>
          <w:sz w:val="24"/>
          <w:szCs w:val="22"/>
          <w:u w:val="single"/>
        </w:rPr>
        <w:t xml:space="preserve">××   </w:t>
      </w:r>
      <w:r/>
    </w:p>
    <w:p>
      <w:pPr>
        <w:ind w:right="1060" w:firstLine="560"/>
        <w:jc w:val="right"/>
        <w:spacing w:line="360" w:lineRule="auto"/>
        <w:rPr>
          <w:rFonts w:ascii="宋体" w:hAnsi="宋体"/>
          <w:sz w:val="28"/>
          <w:szCs w:val="28"/>
        </w:rPr>
      </w:pPr>
      <w:r>
        <w:rPr>
          <w:rFonts w:hint="eastAsia" w:ascii="宋体" w:hAnsi="宋体"/>
          <w:sz w:val="28"/>
          <w:szCs w:val="22"/>
        </w:rPr>
        <w:t xml:space="preserve">日期：</w:t>
      </w:r>
      <w:r>
        <w:rPr>
          <w:rFonts w:hint="eastAsia" w:ascii="宋体" w:hAnsi="宋体"/>
          <w:color w:val="0000ff"/>
          <w:sz w:val="28"/>
          <w:szCs w:val="22"/>
        </w:rPr>
        <w:t xml:space="preserve"> </w:t>
      </w:r>
      <w:r>
        <w:rPr>
          <w:rFonts w:hint="eastAsia" w:ascii="宋体" w:hAnsi="宋体"/>
          <w:b/>
          <w:color w:val="0000ff"/>
          <w:sz w:val="24"/>
          <w:szCs w:val="22"/>
          <w:u w:val="single"/>
        </w:rPr>
        <w:t xml:space="preserve">××××</w:t>
      </w:r>
      <w:r>
        <w:rPr>
          <w:rFonts w:hint="eastAsia" w:ascii="宋体" w:hAnsi="宋体"/>
          <w:sz w:val="28"/>
          <w:szCs w:val="22"/>
        </w:rPr>
        <w:t xml:space="preserve">年</w:t>
      </w:r>
      <w:r>
        <w:rPr>
          <w:rFonts w:hint="eastAsia" w:ascii="宋体" w:hAnsi="宋体"/>
          <w:b/>
          <w:color w:val="0000ff"/>
          <w:sz w:val="24"/>
          <w:szCs w:val="22"/>
          <w:u w:val="single"/>
        </w:rPr>
        <w:t xml:space="preserve">××</w:t>
      </w:r>
      <w:r>
        <w:rPr>
          <w:rFonts w:hint="eastAsia" w:ascii="宋体" w:hAnsi="宋体"/>
          <w:sz w:val="28"/>
          <w:szCs w:val="22"/>
        </w:rPr>
        <w:t xml:space="preserve">月</w:t>
      </w:r>
      <w:r>
        <w:rPr>
          <w:rFonts w:hint="eastAsia" w:ascii="宋体" w:hAnsi="宋体"/>
          <w:b/>
          <w:color w:val="0000ff"/>
          <w:sz w:val="24"/>
          <w:szCs w:val="22"/>
          <w:u w:val="single"/>
        </w:rPr>
        <w:t xml:space="preserve">××</w:t>
      </w:r>
      <w:r>
        <w:rPr>
          <w:rFonts w:hint="eastAsia" w:ascii="宋体" w:hAnsi="宋体"/>
          <w:sz w:val="28"/>
          <w:szCs w:val="22"/>
        </w:rPr>
        <w:t xml:space="preserve">日</w:t>
      </w:r>
      <w:r/>
    </w:p>
    <w:p>
      <w:pPr>
        <w:ind w:firstLine="883"/>
        <w:jc w:val="center"/>
        <w:keepLines/>
        <w:keepNext/>
        <w:spacing w:before="260" w:after="260" w:line="360" w:lineRule="auto"/>
        <w:rPr>
          <w:rFonts w:ascii="宋体" w:hAnsi="宋体"/>
          <w:b/>
          <w:sz w:val="32"/>
          <w:szCs w:val="20"/>
        </w:rPr>
        <w:outlineLvl w:val="1"/>
      </w:pPr>
      <w:r>
        <w:rPr>
          <w:rFonts w:hint="eastAsia" w:ascii="宋体" w:hAnsi="宋体"/>
          <w:b/>
          <w:sz w:val="44"/>
          <w:szCs w:val="20"/>
        </w:rPr>
        <w:t xml:space="preserve">  </w:t>
      </w:r>
      <w:r>
        <w:rPr>
          <w:rFonts w:ascii="宋体" w:hAnsi="宋体"/>
          <w:b/>
          <w:sz w:val="44"/>
          <w:szCs w:val="20"/>
        </w:rPr>
        <w:br w:type="page" w:clear="all"/>
      </w:r>
      <w:r>
        <w:rPr>
          <w:rFonts w:hint="eastAsia" w:ascii="宋体" w:hAnsi="宋体"/>
          <w:b/>
          <w:sz w:val="32"/>
          <w:szCs w:val="20"/>
        </w:rPr>
        <w:t xml:space="preserve">（二）独立承担民事责任的能力</w:t>
      </w:r>
      <w:r/>
    </w:p>
    <w:p>
      <w:pPr>
        <w:ind w:firstLine="560"/>
        <w:spacing w:after="240" w:line="360" w:lineRule="auto"/>
        <w:rPr>
          <w:rFonts w:ascii="宋体" w:hAnsi="宋体"/>
          <w:sz w:val="28"/>
          <w:szCs w:val="28"/>
        </w:rPr>
      </w:pPr>
      <w:r>
        <w:rPr>
          <w:rFonts w:hint="eastAsia" w:ascii="宋体" w:hAnsi="宋体"/>
          <w:sz w:val="28"/>
          <w:szCs w:val="28"/>
        </w:rPr>
        <w:t xml:space="preserve">提供法人或者其他组织的营业执照等证明文件复印件；投标人为自然人的，</w:t>
      </w:r>
      <w:r>
        <w:rPr>
          <w:rFonts w:hint="eastAsia" w:ascii="宋体" w:hAnsi="宋体"/>
          <w:sz w:val="28"/>
          <w:szCs w:val="28"/>
        </w:rPr>
        <w:t xml:space="preserve">提供其身份证复印件</w:t>
      </w:r>
      <w:r/>
    </w:p>
    <w:p>
      <w:pPr>
        <w:jc w:val="center"/>
        <w:spacing w:after="240" w:line="360" w:lineRule="auto"/>
        <w:rPr>
          <w:rFonts w:ascii="宋体" w:hAnsi="宋体"/>
          <w:b/>
          <w:sz w:val="32"/>
          <w:szCs w:val="20"/>
        </w:rPr>
      </w:pPr>
      <w:r>
        <w:rPr>
          <w:rFonts w:ascii="宋体" w:hAnsi="宋体"/>
          <w:sz w:val="28"/>
          <w:szCs w:val="28"/>
        </w:rPr>
        <w:br w:type="page" w:clear="all"/>
      </w:r>
      <w:r>
        <w:rPr>
          <w:rFonts w:hint="eastAsia" w:ascii="宋体" w:hAnsi="宋体"/>
          <w:b/>
          <w:sz w:val="32"/>
          <w:szCs w:val="20"/>
        </w:rPr>
        <w:t xml:space="preserve">（三）良好的商业信誉和健全的财务会计制度</w:t>
      </w:r>
      <w:r/>
    </w:p>
    <w:p>
      <w:pPr>
        <w:ind w:firstLine="560"/>
        <w:spacing w:after="240" w:line="360" w:lineRule="auto"/>
        <w:rPr>
          <w:rFonts w:ascii="宋体" w:hAnsi="宋体"/>
          <w:sz w:val="28"/>
          <w:szCs w:val="28"/>
        </w:rPr>
      </w:pPr>
      <w:r>
        <w:rPr>
          <w:rFonts w:hint="eastAsia" w:ascii="宋体" w:hAnsi="宋体"/>
          <w:sz w:val="28"/>
          <w:szCs w:val="28"/>
        </w:rPr>
        <w:t xml:space="preserve">提供2024年度财务报告、成立不满一年的提供至少一个月财务报告，或银行出具的资信证明，或财政部门认可的政府采购专业担保机构出具的投标担保函等，或提供</w:t>
      </w:r>
      <w:bookmarkStart w:id="112" w:name="_Hlk131494070"/>
      <w:r>
        <w:rPr>
          <w:rFonts w:hint="eastAsia" w:ascii="宋体" w:hAnsi="宋体"/>
          <w:sz w:val="28"/>
          <w:szCs w:val="28"/>
        </w:rPr>
        <w:t xml:space="preserve">资格承诺函</w:t>
      </w:r>
      <w:bookmarkStart w:id="113" w:name="_Hlk131494108"/>
      <w:r/>
      <w:bookmarkEnd w:id="112"/>
      <w:r>
        <w:rPr>
          <w:rFonts w:hint="eastAsia" w:ascii="宋体" w:hAnsi="宋体"/>
          <w:sz w:val="28"/>
          <w:szCs w:val="28"/>
        </w:rPr>
        <w:t xml:space="preserve">（见本部分（六）资格承诺函）</w:t>
      </w:r>
      <w:bookmarkEnd w:id="113"/>
      <w:r>
        <w:rPr>
          <w:rFonts w:hint="eastAsia" w:ascii="宋体" w:hAnsi="宋体"/>
          <w:sz w:val="28"/>
          <w:szCs w:val="28"/>
        </w:rPr>
        <w:t xml:space="preserve">。</w:t>
      </w:r>
      <w:r/>
    </w:p>
    <w:p>
      <w:pPr>
        <w:jc w:val="center"/>
        <w:spacing w:line="360" w:lineRule="auto"/>
        <w:rPr>
          <w:rFonts w:ascii="宋体" w:hAnsi="宋体"/>
          <w:sz w:val="32"/>
        </w:rPr>
      </w:pPr>
      <w:r>
        <w:rPr>
          <w:rFonts w:hint="eastAsia" w:ascii="宋体" w:hAnsi="宋体"/>
          <w:sz w:val="32"/>
        </w:rPr>
        <w:br w:type="page" w:clear="all"/>
      </w:r>
      <w:r>
        <w:rPr>
          <w:rFonts w:hint="eastAsia" w:ascii="宋体" w:hAnsi="宋体"/>
          <w:b/>
          <w:sz w:val="32"/>
          <w:szCs w:val="20"/>
        </w:rPr>
        <w:t xml:space="preserve">（四）履行合同所必需的设备和专业技术能力</w:t>
      </w:r>
      <w:r/>
    </w:p>
    <w:p>
      <w:pPr>
        <w:ind w:firstLine="560"/>
        <w:spacing w:line="360" w:lineRule="auto"/>
        <w:rPr>
          <w:rFonts w:ascii="宋体" w:hAnsi="宋体"/>
          <w:sz w:val="28"/>
          <w:szCs w:val="28"/>
        </w:rPr>
      </w:pPr>
      <w:r>
        <w:rPr>
          <w:rFonts w:hint="eastAsia" w:ascii="宋体" w:hAnsi="宋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04"/>
        <w:gridCol w:w="81"/>
        <w:gridCol w:w="1417"/>
        <w:gridCol w:w="1924"/>
        <w:gridCol w:w="71"/>
        <w:gridCol w:w="782"/>
        <w:gridCol w:w="614"/>
        <w:gridCol w:w="936"/>
        <w:gridCol w:w="585"/>
        <w:gridCol w:w="686"/>
        <w:gridCol w:w="1429"/>
      </w:tblGrid>
      <w:tr>
        <w:trPr>
          <w:trHeight w:val="506"/>
        </w:trPr>
        <w:tc>
          <w:tcPr>
            <w:shd w:val="clear" w:color="auto" w:fill="d9d9d9"/>
            <w:tcW w:w="573" w:type="pct"/>
            <w:vAlign w:val="center"/>
            <w:textDirection w:val="lrTb"/>
            <w:noWrap w:val="false"/>
          </w:tcPr>
          <w:p>
            <w:pPr>
              <w:jc w:val="center"/>
              <w:rPr>
                <w:b/>
                <w:sz w:val="24"/>
              </w:rPr>
            </w:pPr>
            <w:r>
              <w:rPr>
                <w:b/>
                <w:sz w:val="24"/>
              </w:rPr>
              <w:br w:type="page" w:clear="all"/>
            </w:r>
            <w:r>
              <w:rPr>
                <w:rFonts w:hint="eastAsia"/>
                <w:b/>
                <w:sz w:val="24"/>
              </w:rPr>
              <w:t xml:space="preserve">一</w:t>
            </w:r>
            <w:r/>
          </w:p>
        </w:tc>
        <w:tc>
          <w:tcPr>
            <w:gridSpan w:val="10"/>
            <w:shd w:val="clear" w:color="auto" w:fill="d9d9d9"/>
            <w:tcW w:w="4427" w:type="pct"/>
            <w:vAlign w:val="center"/>
            <w:textDirection w:val="lrTb"/>
            <w:noWrap w:val="false"/>
          </w:tcPr>
          <w:p>
            <w:pPr>
              <w:jc w:val="center"/>
              <w:rPr>
                <w:b/>
                <w:sz w:val="24"/>
              </w:rPr>
            </w:pPr>
            <w:r>
              <w:rPr>
                <w:rFonts w:hint="eastAsia"/>
                <w:b/>
                <w:sz w:val="24"/>
              </w:rPr>
              <w:t xml:space="preserve">公司基本信息</w:t>
            </w:r>
            <w:r/>
          </w:p>
        </w:tc>
      </w:tr>
      <w:tr>
        <w:trPr>
          <w:trHeight w:val="506"/>
        </w:trPr>
        <w:tc>
          <w:tcPr>
            <w:tcW w:w="57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gridSpan w:val="2"/>
            <w:tcW w:w="778" w:type="pct"/>
            <w:vAlign w:val="center"/>
            <w:textDirection w:val="lrTb"/>
            <w:noWrap w:val="false"/>
          </w:tcPr>
          <w:p>
            <w:pPr>
              <w:spacing w:line="360" w:lineRule="auto"/>
              <w:rPr>
                <w:rFonts w:ascii="宋体" w:hAnsi="宋体"/>
                <w:sz w:val="24"/>
              </w:rPr>
            </w:pPr>
            <w:r>
              <w:rPr>
                <w:rFonts w:hint="eastAsia" w:ascii="宋体" w:hAnsi="宋体"/>
                <w:sz w:val="24"/>
              </w:rPr>
              <w:t xml:space="preserve">公司名称</w:t>
            </w:r>
            <w:r/>
          </w:p>
        </w:tc>
        <w:tc>
          <w:tcPr>
            <w:gridSpan w:val="8"/>
            <w:tcW w:w="3649" w:type="pct"/>
            <w:vAlign w:val="center"/>
            <w:textDirection w:val="lrTb"/>
            <w:noWrap w:val="false"/>
          </w:tcPr>
          <w:p>
            <w:pPr>
              <w:jc w:val="center"/>
              <w:spacing w:line="360" w:lineRule="auto"/>
              <w:rPr>
                <w:rFonts w:ascii="宋体" w:hAnsi="宋体"/>
                <w:sz w:val="24"/>
              </w:rPr>
            </w:pPr>
            <w:r>
              <w:rPr>
                <w:rFonts w:ascii="宋体" w:hAnsi="宋体"/>
                <w:sz w:val="24"/>
              </w:rPr>
            </w:r>
            <w:r/>
          </w:p>
        </w:tc>
      </w:tr>
      <w:tr>
        <w:trPr>
          <w:trHeight w:val="455"/>
        </w:trPr>
        <w:tc>
          <w:tcPr>
            <w:tcW w:w="57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gridSpan w:val="2"/>
            <w:tcW w:w="778"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注册资金</w:t>
            </w:r>
            <w:r/>
          </w:p>
        </w:tc>
        <w:tc>
          <w:tcPr>
            <w:tcW w:w="999" w:type="pct"/>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gridSpan w:val="3"/>
            <w:tcW w:w="110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公司地址</w:t>
            </w:r>
            <w:r/>
          </w:p>
        </w:tc>
        <w:tc>
          <w:tcPr>
            <w:gridSpan w:val="2"/>
            <w:tcW w:w="1098" w:type="pct"/>
            <w:vAlign w:val="center"/>
            <w:textDirection w:val="lrTb"/>
            <w:noWrap w:val="false"/>
          </w:tcPr>
          <w:p>
            <w:pPr>
              <w:jc w:val="center"/>
              <w:spacing w:line="360" w:lineRule="auto"/>
              <w:rPr>
                <w:rFonts w:ascii="宋体" w:hAnsi="宋体"/>
                <w:sz w:val="24"/>
              </w:rPr>
            </w:pPr>
            <w:r>
              <w:rPr>
                <w:rFonts w:ascii="宋体" w:hAnsi="宋体"/>
                <w:sz w:val="24"/>
              </w:rPr>
            </w:r>
            <w:r/>
          </w:p>
        </w:tc>
      </w:tr>
      <w:tr>
        <w:trPr>
          <w:trHeight w:val="460"/>
        </w:trPr>
        <w:tc>
          <w:tcPr>
            <w:tcW w:w="57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gridSpan w:val="2"/>
            <w:tcW w:w="778"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从业人数</w:t>
            </w:r>
            <w:r/>
          </w:p>
        </w:tc>
        <w:tc>
          <w:tcPr>
            <w:tcW w:w="999" w:type="pct"/>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gridSpan w:val="3"/>
            <w:tcW w:w="110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法定代表人</w:t>
            </w:r>
            <w:r/>
          </w:p>
        </w:tc>
        <w:tc>
          <w:tcPr>
            <w:gridSpan w:val="2"/>
            <w:tcW w:w="1098" w:type="pct"/>
            <w:vAlign w:val="center"/>
            <w:textDirection w:val="lrTb"/>
            <w:noWrap w:val="false"/>
          </w:tcPr>
          <w:p>
            <w:pPr>
              <w:jc w:val="center"/>
              <w:spacing w:line="360" w:lineRule="auto"/>
              <w:rPr>
                <w:rFonts w:ascii="宋体" w:hAnsi="宋体"/>
                <w:sz w:val="24"/>
              </w:rPr>
            </w:pPr>
            <w:r>
              <w:rPr>
                <w:rFonts w:ascii="宋体" w:hAnsi="宋体"/>
                <w:sz w:val="24"/>
              </w:rPr>
            </w:r>
            <w:r/>
          </w:p>
        </w:tc>
      </w:tr>
      <w:tr>
        <w:trPr>
          <w:trHeight w:val="467"/>
        </w:trPr>
        <w:tc>
          <w:tcPr>
            <w:tcW w:w="57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gridSpan w:val="2"/>
            <w:tcW w:w="778"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开户银行</w:t>
            </w:r>
            <w:r/>
          </w:p>
        </w:tc>
        <w:tc>
          <w:tcPr>
            <w:tcW w:w="999" w:type="pct"/>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7</w:t>
            </w:r>
            <w:r/>
          </w:p>
        </w:tc>
        <w:tc>
          <w:tcPr>
            <w:gridSpan w:val="3"/>
            <w:tcW w:w="110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账号</w:t>
            </w:r>
            <w:r/>
          </w:p>
        </w:tc>
        <w:tc>
          <w:tcPr>
            <w:gridSpan w:val="2"/>
            <w:tcW w:w="1098" w:type="pct"/>
            <w:vAlign w:val="center"/>
            <w:textDirection w:val="lrTb"/>
            <w:noWrap w:val="false"/>
          </w:tcPr>
          <w:p>
            <w:pPr>
              <w:jc w:val="center"/>
              <w:spacing w:line="360" w:lineRule="auto"/>
              <w:rPr>
                <w:rFonts w:ascii="宋体" w:hAnsi="宋体"/>
                <w:sz w:val="24"/>
              </w:rPr>
            </w:pPr>
            <w:r>
              <w:rPr>
                <w:rFonts w:ascii="宋体" w:hAnsi="宋体"/>
                <w:sz w:val="24"/>
              </w:rPr>
            </w:r>
            <w:r/>
          </w:p>
        </w:tc>
      </w:tr>
      <w:tr>
        <w:trPr>
          <w:trHeight w:val="467"/>
        </w:trPr>
        <w:tc>
          <w:tcPr>
            <w:tcBorders>
              <w:bottom w:val="single" w:color="auto" w:sz="4" w:space="0"/>
            </w:tcBorders>
            <w:tcW w:w="57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8</w:t>
            </w:r>
            <w:r/>
          </w:p>
        </w:tc>
        <w:tc>
          <w:tcPr>
            <w:gridSpan w:val="2"/>
            <w:tcBorders>
              <w:bottom w:val="single" w:color="auto" w:sz="4" w:space="0"/>
            </w:tcBorders>
            <w:tcW w:w="778"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项目联系人</w:t>
            </w:r>
            <w:r/>
          </w:p>
        </w:tc>
        <w:tc>
          <w:tcPr>
            <w:tcBorders>
              <w:bottom w:val="single" w:color="auto" w:sz="4" w:space="0"/>
            </w:tcBorders>
            <w:tcW w:w="999" w:type="pct"/>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bottom w:val="single" w:color="auto" w:sz="4" w:space="0"/>
            </w:tcBorders>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9</w:t>
            </w:r>
            <w:r/>
          </w:p>
        </w:tc>
        <w:tc>
          <w:tcPr>
            <w:gridSpan w:val="3"/>
            <w:tcBorders>
              <w:bottom w:val="single" w:color="auto" w:sz="4" w:space="0"/>
            </w:tcBorders>
            <w:tcW w:w="110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联系电话</w:t>
            </w:r>
            <w:r/>
          </w:p>
        </w:tc>
        <w:tc>
          <w:tcPr>
            <w:gridSpan w:val="2"/>
            <w:tcBorders>
              <w:bottom w:val="single" w:color="auto" w:sz="4" w:space="0"/>
            </w:tcBorders>
            <w:tcW w:w="1098" w:type="pct"/>
            <w:vAlign w:val="center"/>
            <w:textDirection w:val="lrTb"/>
            <w:noWrap w:val="false"/>
          </w:tcPr>
          <w:p>
            <w:pPr>
              <w:jc w:val="center"/>
              <w:spacing w:line="360" w:lineRule="auto"/>
              <w:rPr>
                <w:rFonts w:ascii="宋体" w:hAnsi="宋体"/>
                <w:sz w:val="24"/>
              </w:rPr>
            </w:pPr>
            <w:r>
              <w:rPr>
                <w:rFonts w:ascii="宋体" w:hAnsi="宋体"/>
                <w:sz w:val="24"/>
              </w:rPr>
            </w:r>
            <w:r/>
          </w:p>
        </w:tc>
      </w:tr>
      <w:tr>
        <w:trPr>
          <w:trHeight w:val="467"/>
        </w:trPr>
        <w:tc>
          <w:tcPr>
            <w:shd w:val="clear" w:color="auto" w:fill="d9d9d9"/>
            <w:tcW w:w="573" w:type="pct"/>
            <w:vAlign w:val="center"/>
            <w:textDirection w:val="lrTb"/>
            <w:noWrap w:val="false"/>
          </w:tcPr>
          <w:p>
            <w:pPr>
              <w:jc w:val="center"/>
              <w:rPr>
                <w:b/>
                <w:sz w:val="24"/>
              </w:rPr>
            </w:pPr>
            <w:r>
              <w:rPr>
                <w:rFonts w:hint="eastAsia"/>
                <w:b/>
                <w:sz w:val="24"/>
              </w:rPr>
              <w:t xml:space="preserve">二</w:t>
            </w:r>
            <w:r/>
          </w:p>
        </w:tc>
        <w:tc>
          <w:tcPr>
            <w:gridSpan w:val="10"/>
            <w:shd w:val="clear" w:color="auto" w:fill="d9d9d9"/>
            <w:tcW w:w="4427" w:type="pct"/>
            <w:vAlign w:val="center"/>
            <w:textDirection w:val="lrTb"/>
            <w:noWrap w:val="false"/>
          </w:tcPr>
          <w:p>
            <w:pPr>
              <w:jc w:val="center"/>
              <w:rPr>
                <w:b/>
                <w:sz w:val="24"/>
              </w:rPr>
            </w:pPr>
            <w:r>
              <w:rPr>
                <w:rFonts w:hint="eastAsia"/>
                <w:b/>
                <w:sz w:val="24"/>
              </w:rPr>
              <w:t xml:space="preserve">公司财务状况</w:t>
            </w:r>
            <w:r/>
          </w:p>
        </w:tc>
      </w:tr>
      <w:tr>
        <w:trPr>
          <w:trHeight w:val="467"/>
        </w:trPr>
        <w:tc>
          <w:tcPr>
            <w:tcW w:w="573" w:type="pct"/>
            <w:vAlign w:val="center"/>
            <w:textDirection w:val="lrTb"/>
            <w:noWrap w:val="false"/>
          </w:tcPr>
          <w:p>
            <w:pPr>
              <w:jc w:val="center"/>
              <w:rPr>
                <w:b/>
                <w:sz w:val="24"/>
              </w:rPr>
            </w:pPr>
            <w:r>
              <w:rPr>
                <w:rFonts w:hint="eastAsia"/>
                <w:b/>
                <w:sz w:val="24"/>
              </w:rPr>
              <w:t xml:space="preserve">（一）</w:t>
            </w:r>
            <w:r/>
          </w:p>
        </w:tc>
        <w:tc>
          <w:tcPr>
            <w:gridSpan w:val="10"/>
            <w:tcW w:w="4427" w:type="pct"/>
            <w:vAlign w:val="center"/>
            <w:textDirection w:val="lrTb"/>
            <w:noWrap w:val="false"/>
          </w:tcPr>
          <w:p>
            <w:pPr>
              <w:jc w:val="center"/>
              <w:rPr>
                <w:b/>
                <w:sz w:val="24"/>
              </w:rPr>
            </w:pPr>
            <w:r>
              <w:rPr>
                <w:rFonts w:hint="eastAsia"/>
                <w:b/>
                <w:sz w:val="24"/>
              </w:rPr>
              <w:t xml:space="preserve">2024</w:t>
            </w:r>
            <w:r>
              <w:rPr>
                <w:rFonts w:hint="eastAsia"/>
                <w:b/>
                <w:sz w:val="24"/>
              </w:rPr>
              <w:t xml:space="preserve">年度财务状况</w:t>
            </w:r>
            <w:r/>
          </w:p>
        </w:tc>
      </w:tr>
      <w:tr>
        <w:trPr>
          <w:trHeight w:val="682"/>
        </w:trPr>
        <w:tc>
          <w:tcPr>
            <w:tcW w:w="57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gridSpan w:val="2"/>
            <w:tcW w:w="778"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营业收入（万）：</w:t>
            </w:r>
            <w:r/>
          </w:p>
        </w:tc>
        <w:tc>
          <w:tcPr>
            <w:tcW w:w="999" w:type="pct"/>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gridSpan w:val="3"/>
            <w:tcW w:w="110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利润总额（万）</w:t>
            </w:r>
            <w:r/>
          </w:p>
        </w:tc>
        <w:tc>
          <w:tcPr>
            <w:gridSpan w:val="2"/>
            <w:tcW w:w="1098" w:type="pct"/>
            <w:vAlign w:val="center"/>
            <w:textDirection w:val="lrTb"/>
            <w:noWrap w:val="false"/>
          </w:tcPr>
          <w:p>
            <w:pPr>
              <w:jc w:val="center"/>
              <w:spacing w:line="360" w:lineRule="auto"/>
              <w:rPr>
                <w:rFonts w:ascii="宋体" w:hAnsi="宋体"/>
                <w:sz w:val="24"/>
              </w:rPr>
            </w:pPr>
            <w:r>
              <w:rPr>
                <w:rFonts w:ascii="宋体" w:hAnsi="宋体"/>
                <w:sz w:val="24"/>
              </w:rPr>
            </w:r>
            <w:r/>
          </w:p>
        </w:tc>
      </w:tr>
      <w:tr>
        <w:trPr>
          <w:trHeight w:val="763"/>
        </w:trPr>
        <w:tc>
          <w:tcPr>
            <w:tcW w:w="57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gridSpan w:val="2"/>
            <w:tcW w:w="778"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年末“固定资产合计”（万）</w:t>
            </w:r>
            <w:r/>
          </w:p>
        </w:tc>
        <w:tc>
          <w:tcPr>
            <w:tcW w:w="999" w:type="pct"/>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gridSpan w:val="3"/>
            <w:tcW w:w="110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年末“流动资产”余额（万）</w:t>
            </w:r>
            <w:r/>
          </w:p>
        </w:tc>
        <w:tc>
          <w:tcPr>
            <w:gridSpan w:val="2"/>
            <w:tcW w:w="1098" w:type="pct"/>
            <w:vAlign w:val="center"/>
            <w:textDirection w:val="lrTb"/>
            <w:noWrap w:val="false"/>
          </w:tcPr>
          <w:p>
            <w:pPr>
              <w:jc w:val="center"/>
              <w:spacing w:line="360" w:lineRule="auto"/>
              <w:rPr>
                <w:rFonts w:ascii="宋体" w:hAnsi="宋体"/>
                <w:sz w:val="24"/>
              </w:rPr>
            </w:pPr>
            <w:r>
              <w:rPr>
                <w:rFonts w:ascii="宋体" w:hAnsi="宋体"/>
                <w:sz w:val="24"/>
              </w:rPr>
            </w:r>
            <w:r/>
          </w:p>
        </w:tc>
      </w:tr>
      <w:tr>
        <w:trPr>
          <w:trHeight w:val="772"/>
        </w:trPr>
        <w:tc>
          <w:tcPr>
            <w:tcW w:w="57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gridSpan w:val="2"/>
            <w:tcW w:w="778"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年末“短期负债”余额（万）</w:t>
            </w:r>
            <w:r/>
          </w:p>
        </w:tc>
        <w:tc>
          <w:tcPr>
            <w:tcW w:w="999" w:type="pct"/>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gridSpan w:val="3"/>
            <w:tcW w:w="110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年末“长期负债”余额（万）</w:t>
            </w:r>
            <w:r/>
          </w:p>
        </w:tc>
        <w:tc>
          <w:tcPr>
            <w:gridSpan w:val="2"/>
            <w:tcW w:w="1098" w:type="pct"/>
            <w:vAlign w:val="center"/>
            <w:textDirection w:val="lrTb"/>
            <w:noWrap w:val="false"/>
          </w:tcPr>
          <w:p>
            <w:pPr>
              <w:jc w:val="center"/>
              <w:spacing w:line="360" w:lineRule="auto"/>
              <w:rPr>
                <w:rFonts w:ascii="宋体" w:hAnsi="宋体"/>
                <w:sz w:val="24"/>
              </w:rPr>
            </w:pPr>
            <w:r>
              <w:rPr>
                <w:rFonts w:ascii="宋体" w:hAnsi="宋体"/>
                <w:sz w:val="24"/>
              </w:rPr>
            </w:r>
            <w:r/>
          </w:p>
        </w:tc>
      </w:tr>
      <w:tr>
        <w:trPr>
          <w:trHeight w:val="768"/>
        </w:trPr>
        <w:tc>
          <w:tcPr>
            <w:tcW w:w="57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7</w:t>
            </w:r>
            <w:r/>
          </w:p>
        </w:tc>
        <w:tc>
          <w:tcPr>
            <w:gridSpan w:val="2"/>
            <w:tcW w:w="778"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年末“资产总计”余额（万）</w:t>
            </w:r>
            <w:r/>
          </w:p>
        </w:tc>
        <w:tc>
          <w:tcPr>
            <w:tcW w:w="999" w:type="pct"/>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W w:w="44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8</w:t>
            </w:r>
            <w:r/>
          </w:p>
        </w:tc>
        <w:tc>
          <w:tcPr>
            <w:gridSpan w:val="3"/>
            <w:tcW w:w="110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年末“货币资金”余额（万）</w:t>
            </w:r>
            <w:r/>
          </w:p>
        </w:tc>
        <w:tc>
          <w:tcPr>
            <w:gridSpan w:val="2"/>
            <w:tcW w:w="1098" w:type="pct"/>
            <w:vAlign w:val="center"/>
            <w:textDirection w:val="lrTb"/>
            <w:noWrap w:val="false"/>
          </w:tcPr>
          <w:p>
            <w:pPr>
              <w:jc w:val="center"/>
              <w:spacing w:line="360" w:lineRule="auto"/>
              <w:rPr>
                <w:rFonts w:ascii="宋体" w:hAnsi="宋体"/>
                <w:sz w:val="24"/>
              </w:rPr>
            </w:pPr>
            <w:r>
              <w:rPr>
                <w:rFonts w:ascii="宋体" w:hAnsi="宋体"/>
                <w:sz w:val="24"/>
              </w:rPr>
            </w:r>
            <w:r/>
          </w:p>
        </w:tc>
      </w:tr>
      <w:tr>
        <w:trPr>
          <w:trHeight w:val="547"/>
        </w:trPr>
        <w:tc>
          <w:tcPr>
            <w:shd w:val="clear" w:color="auto" w:fill="d9d9d9"/>
            <w:tcW w:w="573" w:type="pct"/>
            <w:vAlign w:val="center"/>
            <w:textDirection w:val="lrTb"/>
            <w:noWrap w:val="false"/>
          </w:tcPr>
          <w:p>
            <w:pPr>
              <w:jc w:val="center"/>
              <w:rPr>
                <w:rFonts w:ascii="宋体" w:hAnsi="宋体"/>
                <w:b/>
                <w:sz w:val="24"/>
              </w:rPr>
            </w:pPr>
            <w:r>
              <w:rPr>
                <w:rFonts w:hint="eastAsia"/>
                <w:b/>
                <w:sz w:val="24"/>
              </w:rPr>
              <w:t xml:space="preserve">三</w:t>
            </w:r>
            <w:r/>
          </w:p>
        </w:tc>
        <w:tc>
          <w:tcPr>
            <w:gridSpan w:val="10"/>
            <w:shd w:val="clear" w:color="auto" w:fill="d9d9d9"/>
            <w:tcW w:w="4427" w:type="pct"/>
            <w:vAlign w:val="center"/>
            <w:textDirection w:val="lrTb"/>
            <w:noWrap w:val="false"/>
          </w:tcPr>
          <w:p>
            <w:pPr>
              <w:jc w:val="center"/>
              <w:rPr>
                <w:b/>
                <w:sz w:val="24"/>
              </w:rPr>
            </w:pPr>
            <w:r>
              <w:rPr>
                <w:rFonts w:hint="eastAsia"/>
                <w:b/>
                <w:sz w:val="24"/>
              </w:rPr>
              <w:t xml:space="preserve">投标人其他信息</w:t>
            </w:r>
            <w:r/>
          </w:p>
        </w:tc>
      </w:tr>
      <w:tr>
        <w:trPr>
          <w:trHeight w:val="1267"/>
        </w:trPr>
        <w:tc>
          <w:tcPr>
            <w:tcW w:w="57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（一）</w:t>
            </w:r>
            <w:r/>
          </w:p>
        </w:tc>
        <w:tc>
          <w:tcPr>
            <w:gridSpan w:val="2"/>
            <w:tcW w:w="778" w:type="pct"/>
            <w:vAlign w:val="center"/>
            <w:textDirection w:val="lrTb"/>
            <w:noWrap w:val="false"/>
          </w:tcPr>
          <w:p>
            <w:pPr>
              <w:jc w:val="left"/>
              <w:spacing w:line="276" w:lineRule="auto"/>
              <w:rPr>
                <w:rFonts w:ascii="宋体" w:hAnsi="宋体"/>
                <w:sz w:val="24"/>
              </w:rPr>
            </w:pPr>
            <w:r>
              <w:rPr>
                <w:rFonts w:hint="eastAsia" w:ascii="宋体" w:hAnsi="宋体"/>
                <w:sz w:val="24"/>
              </w:rPr>
              <w:t xml:space="preserve">公司取得的相关资质及等级：</w:t>
            </w:r>
            <w:r/>
          </w:p>
        </w:tc>
        <w:tc>
          <w:tcPr>
            <w:gridSpan w:val="8"/>
            <w:tcW w:w="3649" w:type="pct"/>
            <w:vAlign w:val="center"/>
            <w:textDirection w:val="lrTb"/>
            <w:noWrap w:val="false"/>
          </w:tcPr>
          <w:p>
            <w:pPr>
              <w:jc w:val="center"/>
              <w:spacing w:line="360" w:lineRule="auto"/>
              <w:rPr>
                <w:rFonts w:ascii="宋体" w:hAnsi="宋体"/>
                <w:sz w:val="24"/>
              </w:rPr>
            </w:pPr>
            <w:r>
              <w:rPr>
                <w:rFonts w:ascii="宋体" w:hAnsi="宋体"/>
                <w:sz w:val="24"/>
              </w:rPr>
            </w:r>
            <w:r/>
          </w:p>
        </w:tc>
      </w:tr>
      <w:tr>
        <w:trPr>
          <w:trHeight w:val="1086"/>
        </w:trPr>
        <w:tc>
          <w:tcPr>
            <w:tcW w:w="57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（二）</w:t>
            </w:r>
            <w:r/>
          </w:p>
        </w:tc>
        <w:tc>
          <w:tcPr>
            <w:gridSpan w:val="2"/>
            <w:tcW w:w="778" w:type="pct"/>
            <w:vAlign w:val="center"/>
            <w:textDirection w:val="lrTb"/>
            <w:noWrap w:val="false"/>
          </w:tcPr>
          <w:p>
            <w:pPr>
              <w:jc w:val="left"/>
              <w:spacing w:line="276" w:lineRule="auto"/>
              <w:rPr>
                <w:rFonts w:ascii="宋体" w:hAnsi="宋体"/>
                <w:sz w:val="24"/>
              </w:rPr>
            </w:pPr>
            <w:r>
              <w:rPr>
                <w:rFonts w:hint="eastAsia" w:ascii="宋体" w:hAnsi="宋体"/>
                <w:sz w:val="24"/>
              </w:rPr>
              <w:t xml:space="preserve">公司</w:t>
            </w:r>
            <w:r>
              <w:rPr>
                <w:rFonts w:hint="eastAsia" w:ascii="宋体" w:hAnsi="宋体"/>
                <w:sz w:val="24"/>
              </w:rPr>
              <w:t xml:space="preserve">2021</w:t>
            </w:r>
            <w:r>
              <w:rPr>
                <w:rFonts w:hint="eastAsia" w:ascii="宋体" w:hAnsi="宋体"/>
                <w:sz w:val="24"/>
              </w:rPr>
              <w:t xml:space="preserve">年度后获得的荣誉及表彰情况</w:t>
            </w:r>
            <w:r/>
          </w:p>
        </w:tc>
        <w:tc>
          <w:tcPr>
            <w:gridSpan w:val="8"/>
            <w:tcW w:w="3649" w:type="pct"/>
            <w:vAlign w:val="center"/>
            <w:textDirection w:val="lrTb"/>
            <w:noWrap w:val="false"/>
          </w:tcPr>
          <w:p>
            <w:pPr>
              <w:jc w:val="center"/>
              <w:spacing w:line="360" w:lineRule="auto"/>
              <w:rPr>
                <w:rFonts w:ascii="宋体" w:hAnsi="宋体"/>
                <w:sz w:val="24"/>
              </w:rPr>
            </w:pPr>
            <w:r>
              <w:rPr>
                <w:rFonts w:ascii="宋体" w:hAnsi="宋体"/>
                <w:sz w:val="24"/>
              </w:rPr>
            </w:r>
            <w:r/>
          </w:p>
        </w:tc>
      </w:tr>
      <w:tr>
        <w:trPr>
          <w:trHeight w:val="557"/>
        </w:trPr>
        <w:tc>
          <w:tcPr>
            <w:shd w:val="clear" w:color="auto" w:fill="bfbfbf"/>
            <w:tcW w:w="573" w:type="pct"/>
            <w:vAlign w:val="center"/>
            <w:textDirection w:val="lrTb"/>
            <w:noWrap w:val="false"/>
          </w:tcPr>
          <w:p>
            <w:pPr>
              <w:jc w:val="center"/>
              <w:rPr>
                <w:rFonts w:ascii="宋体" w:hAnsi="宋体"/>
                <w:b/>
                <w:sz w:val="24"/>
              </w:rPr>
            </w:pPr>
            <w:r>
              <w:rPr>
                <w:rFonts w:hint="eastAsia"/>
                <w:b/>
                <w:sz w:val="24"/>
              </w:rPr>
              <w:t xml:space="preserve">四</w:t>
            </w:r>
            <w:r/>
          </w:p>
        </w:tc>
        <w:tc>
          <w:tcPr>
            <w:gridSpan w:val="10"/>
            <w:shd w:val="clear" w:color="auto" w:fill="bfbfbf"/>
            <w:tcW w:w="4427" w:type="pct"/>
            <w:vAlign w:val="center"/>
            <w:textDirection w:val="lrTb"/>
            <w:noWrap w:val="false"/>
          </w:tcPr>
          <w:p>
            <w:pPr>
              <w:jc w:val="center"/>
              <w:rPr>
                <w:rFonts w:ascii="宋体" w:hAnsi="宋体"/>
                <w:b/>
                <w:sz w:val="24"/>
              </w:rPr>
            </w:pPr>
            <w:r>
              <w:rPr>
                <w:rFonts w:hint="eastAsia"/>
                <w:b/>
                <w:sz w:val="24"/>
              </w:rPr>
              <w:t xml:space="preserve">提供本项目服务所必须的专业设备一览表</w:t>
            </w:r>
            <w:r>
              <w:rPr>
                <w:rFonts w:hint="eastAsia"/>
                <w:b/>
                <w:sz w:val="24"/>
              </w:rPr>
              <w:t xml:space="preserve"> </w:t>
            </w:r>
            <w:r/>
          </w:p>
        </w:tc>
      </w:tr>
      <w:tr>
        <w:trPr>
          <w:trHeight w:val="459"/>
        </w:trPr>
        <w:tc>
          <w:tcPr>
            <w:shd w:val="clear" w:color="auto" w:fill="ffffff"/>
            <w:tcW w:w="573" w:type="pct"/>
            <w:vAlign w:val="center"/>
            <w:textDirection w:val="lrTb"/>
            <w:noWrap w:val="false"/>
          </w:tcPr>
          <w:p>
            <w:pPr>
              <w:jc w:val="center"/>
              <w:rPr>
                <w:b/>
                <w:sz w:val="24"/>
              </w:rPr>
            </w:pPr>
            <w:r>
              <w:rPr>
                <w:rFonts w:hint="eastAsia"/>
                <w:b/>
                <w:sz w:val="24"/>
              </w:rPr>
              <w:t xml:space="preserve">序号</w:t>
            </w:r>
            <w:r/>
          </w:p>
        </w:tc>
        <w:tc>
          <w:tcPr>
            <w:gridSpan w:val="4"/>
            <w:shd w:val="clear" w:color="auto" w:fill="ffffff"/>
            <w:tcW w:w="1814" w:type="pct"/>
            <w:vAlign w:val="center"/>
            <w:textDirection w:val="lrTb"/>
            <w:noWrap w:val="false"/>
          </w:tcPr>
          <w:p>
            <w:pPr>
              <w:jc w:val="center"/>
              <w:rPr>
                <w:b/>
                <w:sz w:val="24"/>
              </w:rPr>
            </w:pPr>
            <w:r>
              <w:rPr>
                <w:rFonts w:hint="eastAsia"/>
                <w:b/>
                <w:sz w:val="24"/>
              </w:rPr>
              <w:t xml:space="preserve">品牌、型号及主要参数配置简述</w:t>
            </w:r>
            <w:r/>
          </w:p>
        </w:tc>
        <w:tc>
          <w:tcPr>
            <w:gridSpan w:val="2"/>
            <w:shd w:val="clear" w:color="auto" w:fill="ffffff"/>
            <w:tcW w:w="725" w:type="pct"/>
            <w:vAlign w:val="center"/>
            <w:textDirection w:val="lrTb"/>
            <w:noWrap w:val="false"/>
          </w:tcPr>
          <w:p>
            <w:pPr>
              <w:jc w:val="center"/>
              <w:rPr>
                <w:b/>
                <w:sz w:val="24"/>
              </w:rPr>
            </w:pPr>
            <w:r>
              <w:rPr>
                <w:rFonts w:hint="eastAsia"/>
                <w:b/>
                <w:sz w:val="24"/>
              </w:rPr>
              <w:t xml:space="preserve">购置年份</w:t>
            </w:r>
            <w:r/>
          </w:p>
        </w:tc>
        <w:tc>
          <w:tcPr>
            <w:shd w:val="clear" w:color="auto" w:fill="ffffff"/>
            <w:tcW w:w="486" w:type="pct"/>
            <w:vAlign w:val="center"/>
            <w:textDirection w:val="lrTb"/>
            <w:noWrap w:val="false"/>
          </w:tcPr>
          <w:p>
            <w:pPr>
              <w:jc w:val="center"/>
              <w:rPr>
                <w:b/>
                <w:sz w:val="24"/>
              </w:rPr>
            </w:pPr>
            <w:r>
              <w:rPr>
                <w:rFonts w:hint="eastAsia"/>
                <w:b/>
                <w:sz w:val="24"/>
              </w:rPr>
              <w:t xml:space="preserve">价格</w:t>
            </w:r>
            <w:r/>
          </w:p>
        </w:tc>
        <w:tc>
          <w:tcPr>
            <w:gridSpan w:val="2"/>
            <w:shd w:val="clear" w:color="auto" w:fill="ffffff"/>
            <w:tcW w:w="660" w:type="pct"/>
            <w:vAlign w:val="center"/>
            <w:textDirection w:val="lrTb"/>
            <w:noWrap w:val="false"/>
          </w:tcPr>
          <w:p>
            <w:pPr>
              <w:jc w:val="center"/>
              <w:rPr>
                <w:b/>
                <w:sz w:val="24"/>
              </w:rPr>
            </w:pPr>
            <w:r>
              <w:rPr>
                <w:rFonts w:hint="eastAsia"/>
                <w:b/>
                <w:sz w:val="24"/>
              </w:rPr>
              <w:t xml:space="preserve">数量</w:t>
            </w:r>
            <w:r/>
          </w:p>
        </w:tc>
        <w:tc>
          <w:tcPr>
            <w:shd w:val="clear" w:color="auto" w:fill="ffffff"/>
            <w:tcW w:w="742" w:type="pct"/>
            <w:vAlign w:val="center"/>
            <w:textDirection w:val="lrTb"/>
            <w:noWrap w:val="false"/>
          </w:tcPr>
          <w:p>
            <w:pPr>
              <w:jc w:val="center"/>
              <w:rPr>
                <w:b/>
                <w:sz w:val="24"/>
              </w:rPr>
            </w:pPr>
            <w:r>
              <w:rPr>
                <w:rFonts w:hint="eastAsia"/>
                <w:b/>
                <w:sz w:val="24"/>
              </w:rPr>
              <w:t xml:space="preserve">用途</w:t>
            </w:r>
            <w:r/>
          </w:p>
        </w:tc>
      </w:tr>
      <w:tr>
        <w:trPr>
          <w:trHeight w:val="483"/>
        </w:trPr>
        <w:tc>
          <w:tcPr>
            <w:shd w:val="clear" w:color="auto" w:fill="ffffff"/>
            <w:tcW w:w="573" w:type="pct"/>
            <w:vAlign w:val="center"/>
            <w:textDirection w:val="lrTb"/>
            <w:noWrap w:val="false"/>
          </w:tcPr>
          <w:p>
            <w:pPr>
              <w:jc w:val="center"/>
              <w:rPr>
                <w:rFonts w:ascii="宋体" w:hAnsi="宋体"/>
                <w:sz w:val="24"/>
              </w:rPr>
            </w:pPr>
            <w:r>
              <w:rPr>
                <w:rFonts w:hint="eastAsia" w:ascii="宋体" w:hAnsi="宋体"/>
                <w:sz w:val="24"/>
              </w:rPr>
              <w:t xml:space="preserve">1</w:t>
            </w:r>
            <w:r/>
          </w:p>
        </w:tc>
        <w:tc>
          <w:tcPr>
            <w:gridSpan w:val="4"/>
            <w:shd w:val="clear" w:color="auto" w:fill="ffffff"/>
            <w:tcW w:w="1814" w:type="pct"/>
            <w:vAlign w:val="center"/>
            <w:textDirection w:val="lrTb"/>
            <w:noWrap w:val="false"/>
          </w:tcPr>
          <w:p>
            <w:pPr>
              <w:jc w:val="center"/>
              <w:rPr>
                <w:b/>
                <w:sz w:val="24"/>
              </w:rPr>
            </w:pPr>
            <w:r>
              <w:rPr>
                <w:b/>
                <w:sz w:val="24"/>
              </w:rPr>
            </w:r>
            <w:r/>
          </w:p>
        </w:tc>
        <w:tc>
          <w:tcPr>
            <w:gridSpan w:val="2"/>
            <w:shd w:val="clear" w:color="auto" w:fill="ffffff"/>
            <w:tcW w:w="725" w:type="pct"/>
            <w:vAlign w:val="center"/>
            <w:textDirection w:val="lrTb"/>
            <w:noWrap w:val="false"/>
          </w:tcPr>
          <w:p>
            <w:pPr>
              <w:jc w:val="center"/>
              <w:rPr>
                <w:b/>
                <w:sz w:val="24"/>
              </w:rPr>
            </w:pPr>
            <w:r>
              <w:rPr>
                <w:b/>
                <w:sz w:val="24"/>
              </w:rPr>
            </w:r>
            <w:r/>
          </w:p>
        </w:tc>
        <w:tc>
          <w:tcPr>
            <w:shd w:val="clear" w:color="auto" w:fill="ffffff"/>
            <w:tcW w:w="486" w:type="pct"/>
            <w:vAlign w:val="center"/>
            <w:textDirection w:val="lrTb"/>
            <w:noWrap w:val="false"/>
          </w:tcPr>
          <w:p>
            <w:pPr>
              <w:jc w:val="center"/>
              <w:rPr>
                <w:b/>
                <w:sz w:val="24"/>
              </w:rPr>
            </w:pPr>
            <w:r>
              <w:rPr>
                <w:b/>
                <w:sz w:val="24"/>
              </w:rPr>
            </w:r>
            <w:r/>
          </w:p>
        </w:tc>
        <w:tc>
          <w:tcPr>
            <w:gridSpan w:val="2"/>
            <w:shd w:val="clear" w:color="auto" w:fill="ffffff"/>
            <w:tcW w:w="660" w:type="pct"/>
            <w:vAlign w:val="center"/>
            <w:textDirection w:val="lrTb"/>
            <w:noWrap w:val="false"/>
          </w:tcPr>
          <w:p>
            <w:pPr>
              <w:jc w:val="center"/>
              <w:rPr>
                <w:b/>
                <w:sz w:val="24"/>
              </w:rPr>
            </w:pPr>
            <w:r>
              <w:rPr>
                <w:b/>
                <w:sz w:val="24"/>
              </w:rPr>
            </w:r>
            <w:r/>
          </w:p>
        </w:tc>
        <w:tc>
          <w:tcPr>
            <w:shd w:val="clear" w:color="auto" w:fill="ffffff"/>
            <w:tcW w:w="742" w:type="pct"/>
            <w:vAlign w:val="center"/>
            <w:textDirection w:val="lrTb"/>
            <w:noWrap w:val="false"/>
          </w:tcPr>
          <w:p>
            <w:pPr>
              <w:jc w:val="center"/>
              <w:rPr>
                <w:b/>
                <w:sz w:val="24"/>
              </w:rPr>
            </w:pPr>
            <w:r>
              <w:rPr>
                <w:b/>
                <w:sz w:val="24"/>
              </w:rPr>
            </w:r>
            <w:r/>
          </w:p>
        </w:tc>
      </w:tr>
      <w:tr>
        <w:trPr>
          <w:trHeight w:val="546"/>
        </w:trPr>
        <w:tc>
          <w:tcPr>
            <w:shd w:val="clear" w:color="auto" w:fill="ffffff"/>
            <w:tcW w:w="573" w:type="pct"/>
            <w:vAlign w:val="center"/>
            <w:textDirection w:val="lrTb"/>
            <w:noWrap w:val="false"/>
          </w:tcPr>
          <w:p>
            <w:pPr>
              <w:jc w:val="center"/>
              <w:rPr>
                <w:rFonts w:ascii="宋体" w:hAnsi="宋体"/>
                <w:sz w:val="24"/>
              </w:rPr>
            </w:pPr>
            <w:r>
              <w:rPr>
                <w:rFonts w:hint="eastAsia" w:ascii="宋体" w:hAnsi="宋体"/>
                <w:sz w:val="24"/>
              </w:rPr>
              <w:t xml:space="preserve">2</w:t>
            </w:r>
            <w:r/>
          </w:p>
        </w:tc>
        <w:tc>
          <w:tcPr>
            <w:gridSpan w:val="4"/>
            <w:shd w:val="clear" w:color="auto" w:fill="ffffff"/>
            <w:tcW w:w="1814" w:type="pct"/>
            <w:vAlign w:val="center"/>
            <w:textDirection w:val="lrTb"/>
            <w:noWrap w:val="false"/>
          </w:tcPr>
          <w:p>
            <w:pPr>
              <w:jc w:val="center"/>
              <w:rPr>
                <w:b/>
                <w:sz w:val="24"/>
              </w:rPr>
            </w:pPr>
            <w:r>
              <w:rPr>
                <w:b/>
                <w:sz w:val="24"/>
              </w:rPr>
            </w:r>
            <w:r/>
          </w:p>
        </w:tc>
        <w:tc>
          <w:tcPr>
            <w:gridSpan w:val="2"/>
            <w:shd w:val="clear" w:color="auto" w:fill="ffffff"/>
            <w:tcW w:w="725" w:type="pct"/>
            <w:vAlign w:val="center"/>
            <w:textDirection w:val="lrTb"/>
            <w:noWrap w:val="false"/>
          </w:tcPr>
          <w:p>
            <w:pPr>
              <w:jc w:val="center"/>
              <w:rPr>
                <w:b/>
                <w:sz w:val="24"/>
              </w:rPr>
            </w:pPr>
            <w:r>
              <w:rPr>
                <w:b/>
                <w:sz w:val="24"/>
              </w:rPr>
            </w:r>
            <w:r/>
          </w:p>
        </w:tc>
        <w:tc>
          <w:tcPr>
            <w:shd w:val="clear" w:color="auto" w:fill="ffffff"/>
            <w:tcW w:w="486" w:type="pct"/>
            <w:vAlign w:val="center"/>
            <w:textDirection w:val="lrTb"/>
            <w:noWrap w:val="false"/>
          </w:tcPr>
          <w:p>
            <w:pPr>
              <w:jc w:val="center"/>
              <w:rPr>
                <w:b/>
                <w:sz w:val="24"/>
              </w:rPr>
            </w:pPr>
            <w:r>
              <w:rPr>
                <w:b/>
                <w:sz w:val="24"/>
              </w:rPr>
            </w:r>
            <w:r/>
          </w:p>
        </w:tc>
        <w:tc>
          <w:tcPr>
            <w:gridSpan w:val="2"/>
            <w:shd w:val="clear" w:color="auto" w:fill="ffffff"/>
            <w:tcW w:w="660" w:type="pct"/>
            <w:vAlign w:val="center"/>
            <w:textDirection w:val="lrTb"/>
            <w:noWrap w:val="false"/>
          </w:tcPr>
          <w:p>
            <w:pPr>
              <w:jc w:val="center"/>
              <w:rPr>
                <w:b/>
                <w:sz w:val="24"/>
              </w:rPr>
            </w:pPr>
            <w:r>
              <w:rPr>
                <w:b/>
                <w:sz w:val="24"/>
              </w:rPr>
            </w:r>
            <w:r/>
          </w:p>
        </w:tc>
        <w:tc>
          <w:tcPr>
            <w:shd w:val="clear" w:color="auto" w:fill="ffffff"/>
            <w:tcW w:w="742" w:type="pct"/>
            <w:vAlign w:val="center"/>
            <w:textDirection w:val="lrTb"/>
            <w:noWrap w:val="false"/>
          </w:tcPr>
          <w:p>
            <w:pPr>
              <w:jc w:val="center"/>
              <w:rPr>
                <w:b/>
                <w:sz w:val="24"/>
              </w:rPr>
            </w:pPr>
            <w:r>
              <w:rPr>
                <w:b/>
                <w:sz w:val="24"/>
              </w:rPr>
            </w:r>
            <w:r/>
          </w:p>
        </w:tc>
      </w:tr>
      <w:tr>
        <w:trPr>
          <w:trHeight w:val="560"/>
        </w:trPr>
        <w:tc>
          <w:tcPr>
            <w:shd w:val="clear" w:color="auto" w:fill="ffffff"/>
            <w:tcW w:w="573" w:type="pct"/>
            <w:vAlign w:val="center"/>
            <w:textDirection w:val="lrTb"/>
            <w:noWrap w:val="false"/>
          </w:tcPr>
          <w:p>
            <w:pPr>
              <w:jc w:val="center"/>
              <w:rPr>
                <w:rFonts w:ascii="宋体" w:hAnsi="宋体"/>
                <w:sz w:val="24"/>
              </w:rPr>
            </w:pPr>
            <w:r>
              <w:rPr>
                <w:rFonts w:hint="eastAsia" w:ascii="宋体" w:hAnsi="宋体"/>
                <w:sz w:val="24"/>
              </w:rPr>
              <w:t xml:space="preserve">3</w:t>
            </w:r>
            <w:r/>
          </w:p>
        </w:tc>
        <w:tc>
          <w:tcPr>
            <w:gridSpan w:val="4"/>
            <w:shd w:val="clear" w:color="auto" w:fill="ffffff"/>
            <w:tcW w:w="1814" w:type="pct"/>
            <w:vAlign w:val="center"/>
            <w:textDirection w:val="lrTb"/>
            <w:noWrap w:val="false"/>
          </w:tcPr>
          <w:p>
            <w:pPr>
              <w:jc w:val="center"/>
              <w:rPr>
                <w:b/>
                <w:sz w:val="24"/>
              </w:rPr>
            </w:pPr>
            <w:r>
              <w:rPr>
                <w:b/>
                <w:sz w:val="24"/>
              </w:rPr>
            </w:r>
            <w:r/>
          </w:p>
        </w:tc>
        <w:tc>
          <w:tcPr>
            <w:gridSpan w:val="2"/>
            <w:shd w:val="clear" w:color="auto" w:fill="ffffff"/>
            <w:tcW w:w="725" w:type="pct"/>
            <w:vAlign w:val="center"/>
            <w:textDirection w:val="lrTb"/>
            <w:noWrap w:val="false"/>
          </w:tcPr>
          <w:p>
            <w:pPr>
              <w:jc w:val="center"/>
              <w:rPr>
                <w:b/>
                <w:sz w:val="24"/>
              </w:rPr>
            </w:pPr>
            <w:r>
              <w:rPr>
                <w:b/>
                <w:sz w:val="24"/>
              </w:rPr>
            </w:r>
            <w:r/>
          </w:p>
        </w:tc>
        <w:tc>
          <w:tcPr>
            <w:shd w:val="clear" w:color="auto" w:fill="ffffff"/>
            <w:tcW w:w="486" w:type="pct"/>
            <w:vAlign w:val="center"/>
            <w:textDirection w:val="lrTb"/>
            <w:noWrap w:val="false"/>
          </w:tcPr>
          <w:p>
            <w:pPr>
              <w:jc w:val="center"/>
              <w:rPr>
                <w:b/>
                <w:sz w:val="24"/>
              </w:rPr>
            </w:pPr>
            <w:r>
              <w:rPr>
                <w:b/>
                <w:sz w:val="24"/>
              </w:rPr>
            </w:r>
            <w:r/>
          </w:p>
        </w:tc>
        <w:tc>
          <w:tcPr>
            <w:gridSpan w:val="2"/>
            <w:shd w:val="clear" w:color="auto" w:fill="ffffff"/>
            <w:tcW w:w="660" w:type="pct"/>
            <w:vAlign w:val="center"/>
            <w:textDirection w:val="lrTb"/>
            <w:noWrap w:val="false"/>
          </w:tcPr>
          <w:p>
            <w:pPr>
              <w:jc w:val="center"/>
              <w:rPr>
                <w:b/>
                <w:sz w:val="24"/>
              </w:rPr>
            </w:pPr>
            <w:r>
              <w:rPr>
                <w:b/>
                <w:sz w:val="24"/>
              </w:rPr>
            </w:r>
            <w:r/>
          </w:p>
        </w:tc>
        <w:tc>
          <w:tcPr>
            <w:shd w:val="clear" w:color="auto" w:fill="ffffff"/>
            <w:tcW w:w="742" w:type="pct"/>
            <w:vAlign w:val="center"/>
            <w:textDirection w:val="lrTb"/>
            <w:noWrap w:val="false"/>
          </w:tcPr>
          <w:p>
            <w:pPr>
              <w:jc w:val="center"/>
              <w:rPr>
                <w:b/>
                <w:sz w:val="24"/>
              </w:rPr>
            </w:pPr>
            <w:r>
              <w:rPr>
                <w:b/>
                <w:sz w:val="24"/>
              </w:rPr>
            </w:r>
            <w:r/>
          </w:p>
        </w:tc>
      </w:tr>
      <w:tr>
        <w:trPr>
          <w:trHeight w:val="553"/>
        </w:trPr>
        <w:tc>
          <w:tcPr>
            <w:shd w:val="clear" w:color="auto" w:fill="ffffff"/>
            <w:tcBorders>
              <w:bottom w:val="single" w:color="auto" w:sz="4" w:space="0"/>
            </w:tcBorders>
            <w:tcW w:w="573" w:type="pct"/>
            <w:vAlign w:val="center"/>
            <w:textDirection w:val="lrTb"/>
            <w:noWrap w:val="false"/>
          </w:tcPr>
          <w:p>
            <w:pPr>
              <w:jc w:val="center"/>
              <w:rPr>
                <w:rFonts w:ascii="宋体" w:hAnsi="宋体"/>
                <w:sz w:val="24"/>
              </w:rPr>
            </w:pPr>
            <w:r>
              <w:rPr>
                <w:rFonts w:ascii="宋体" w:hAnsi="宋体"/>
                <w:sz w:val="24"/>
              </w:rPr>
              <w:t xml:space="preserve">…</w:t>
            </w:r>
            <w:r/>
          </w:p>
        </w:tc>
        <w:tc>
          <w:tcPr>
            <w:gridSpan w:val="4"/>
            <w:shd w:val="clear" w:color="auto" w:fill="ffffff"/>
            <w:tcBorders>
              <w:bottom w:val="single" w:color="auto" w:sz="4" w:space="0"/>
            </w:tcBorders>
            <w:tcW w:w="1814" w:type="pct"/>
            <w:vAlign w:val="center"/>
            <w:textDirection w:val="lrTb"/>
            <w:noWrap w:val="false"/>
          </w:tcPr>
          <w:p>
            <w:pPr>
              <w:jc w:val="center"/>
              <w:rPr>
                <w:b/>
                <w:sz w:val="24"/>
              </w:rPr>
            </w:pPr>
            <w:r>
              <w:rPr>
                <w:b/>
                <w:sz w:val="24"/>
              </w:rPr>
            </w:r>
            <w:r/>
          </w:p>
        </w:tc>
        <w:tc>
          <w:tcPr>
            <w:gridSpan w:val="2"/>
            <w:shd w:val="clear" w:color="auto" w:fill="ffffff"/>
            <w:tcBorders>
              <w:bottom w:val="single" w:color="auto" w:sz="4" w:space="0"/>
            </w:tcBorders>
            <w:tcW w:w="725" w:type="pct"/>
            <w:vAlign w:val="center"/>
            <w:textDirection w:val="lrTb"/>
            <w:noWrap w:val="false"/>
          </w:tcPr>
          <w:p>
            <w:pPr>
              <w:jc w:val="center"/>
              <w:rPr>
                <w:b/>
                <w:sz w:val="24"/>
              </w:rPr>
            </w:pPr>
            <w:r>
              <w:rPr>
                <w:b/>
                <w:sz w:val="24"/>
              </w:rPr>
            </w:r>
            <w:r/>
          </w:p>
        </w:tc>
        <w:tc>
          <w:tcPr>
            <w:shd w:val="clear" w:color="auto" w:fill="ffffff"/>
            <w:tcBorders>
              <w:bottom w:val="single" w:color="auto" w:sz="4" w:space="0"/>
            </w:tcBorders>
            <w:tcW w:w="486" w:type="pct"/>
            <w:vAlign w:val="center"/>
            <w:textDirection w:val="lrTb"/>
            <w:noWrap w:val="false"/>
          </w:tcPr>
          <w:p>
            <w:pPr>
              <w:jc w:val="center"/>
              <w:rPr>
                <w:b/>
                <w:sz w:val="24"/>
              </w:rPr>
            </w:pPr>
            <w:r>
              <w:rPr>
                <w:b/>
                <w:sz w:val="24"/>
              </w:rPr>
            </w:r>
            <w:r/>
          </w:p>
        </w:tc>
        <w:tc>
          <w:tcPr>
            <w:gridSpan w:val="2"/>
            <w:shd w:val="clear" w:color="auto" w:fill="ffffff"/>
            <w:tcBorders>
              <w:bottom w:val="single" w:color="auto" w:sz="4" w:space="0"/>
            </w:tcBorders>
            <w:tcW w:w="660" w:type="pct"/>
            <w:vAlign w:val="center"/>
            <w:textDirection w:val="lrTb"/>
            <w:noWrap w:val="false"/>
          </w:tcPr>
          <w:p>
            <w:pPr>
              <w:jc w:val="center"/>
              <w:rPr>
                <w:b/>
                <w:sz w:val="24"/>
              </w:rPr>
            </w:pPr>
            <w:r>
              <w:rPr>
                <w:b/>
                <w:sz w:val="24"/>
              </w:rPr>
            </w:r>
            <w:r/>
          </w:p>
        </w:tc>
        <w:tc>
          <w:tcPr>
            <w:shd w:val="clear" w:color="auto" w:fill="ffffff"/>
            <w:tcBorders>
              <w:bottom w:val="single" w:color="auto" w:sz="4" w:space="0"/>
            </w:tcBorders>
            <w:tcW w:w="742" w:type="pct"/>
            <w:vAlign w:val="center"/>
            <w:textDirection w:val="lrTb"/>
            <w:noWrap w:val="false"/>
          </w:tcPr>
          <w:p>
            <w:pPr>
              <w:jc w:val="center"/>
              <w:rPr>
                <w:b/>
                <w:sz w:val="24"/>
              </w:rPr>
            </w:pPr>
            <w:r>
              <w:rPr>
                <w:b/>
                <w:sz w:val="24"/>
              </w:rPr>
            </w:r>
            <w:r/>
          </w:p>
        </w:tc>
      </w:tr>
      <w:tr>
        <w:trPr>
          <w:trHeight w:val="575"/>
        </w:trPr>
        <w:tc>
          <w:tcPr>
            <w:gridSpan w:val="2"/>
            <w:shd w:val="clear" w:color="auto" w:fill="bfbfbf"/>
            <w:tcW w:w="615" w:type="pct"/>
            <w:vAlign w:val="center"/>
            <w:textDirection w:val="lrTb"/>
            <w:noWrap w:val="false"/>
          </w:tcPr>
          <w:p>
            <w:pPr>
              <w:jc w:val="center"/>
              <w:rPr>
                <w:b/>
                <w:sz w:val="24"/>
              </w:rPr>
            </w:pPr>
            <w:r>
              <w:rPr>
                <w:rFonts w:hint="eastAsia"/>
                <w:b/>
                <w:sz w:val="24"/>
              </w:rPr>
              <w:t xml:space="preserve">五</w:t>
            </w:r>
            <w:r/>
          </w:p>
        </w:tc>
        <w:tc>
          <w:tcPr>
            <w:gridSpan w:val="9"/>
            <w:shd w:val="clear" w:color="auto" w:fill="bfbfbf"/>
            <w:tcW w:w="4385" w:type="pct"/>
            <w:vAlign w:val="center"/>
            <w:textDirection w:val="lrTb"/>
            <w:noWrap w:val="false"/>
          </w:tcPr>
          <w:p>
            <w:pPr>
              <w:jc w:val="center"/>
              <w:rPr>
                <w:b/>
                <w:sz w:val="24"/>
              </w:rPr>
            </w:pPr>
            <w:r>
              <w:rPr>
                <w:rFonts w:hint="eastAsia"/>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 </w:t>
            </w:r>
            <w:r/>
          </w:p>
        </w:tc>
      </w:tr>
    </w:tbl>
    <w:p>
      <w:pPr>
        <w:jc w:val="left"/>
        <w:widowControl/>
        <w:rPr>
          <w:rFonts w:ascii="宋体" w:hAnsi="宋体"/>
          <w:b/>
          <w:sz w:val="32"/>
          <w:szCs w:val="20"/>
        </w:rPr>
      </w:pPr>
      <w:r>
        <w:rPr>
          <w:rFonts w:ascii="宋体" w:hAnsi="宋体"/>
          <w:b/>
          <w:sz w:val="32"/>
          <w:szCs w:val="20"/>
        </w:rPr>
      </w:r>
      <w:r/>
    </w:p>
    <w:p>
      <w:pPr>
        <w:jc w:val="center"/>
        <w:widowControl/>
        <w:rPr>
          <w:rFonts w:ascii="宋体" w:hAnsi="宋体"/>
          <w:b/>
          <w:sz w:val="32"/>
          <w:szCs w:val="20"/>
        </w:rPr>
      </w:pPr>
      <w:r>
        <w:rPr>
          <w:rFonts w:ascii="宋体" w:hAnsi="宋体"/>
          <w:b/>
          <w:sz w:val="32"/>
          <w:szCs w:val="20"/>
        </w:rPr>
        <w:br w:type="page" w:clear="all"/>
      </w:r>
      <w:r>
        <w:rPr>
          <w:rFonts w:hint="eastAsia" w:ascii="宋体" w:hAnsi="宋体"/>
          <w:b/>
          <w:sz w:val="32"/>
          <w:szCs w:val="20"/>
        </w:rPr>
        <w:t xml:space="preserve">（五）依法缴纳税收和社会保障资金的良好记录</w:t>
      </w:r>
      <w:r/>
    </w:p>
    <w:p>
      <w:pPr>
        <w:ind w:firstLine="560"/>
        <w:spacing w:before="260" w:after="260" w:line="360" w:lineRule="auto"/>
        <w:rPr>
          <w:rFonts w:ascii="宋体" w:hAnsi="宋体"/>
          <w:bCs/>
          <w:sz w:val="28"/>
          <w:szCs w:val="28"/>
        </w:rPr>
        <w:outlineLvl w:val="1"/>
      </w:pPr>
      <w:r>
        <w:rPr>
          <w:rFonts w:hint="eastAsia" w:ascii="宋体" w:hAnsi="宋体"/>
          <w:bCs/>
          <w:sz w:val="28"/>
          <w:szCs w:val="28"/>
        </w:rPr>
        <w:t xml:space="preserve">提供参加本次政府采购活动前半年内至少一个月依法缴纳税收和社会保险的凭据，或提供资格承诺函</w:t>
      </w:r>
      <w:r>
        <w:rPr>
          <w:rFonts w:hint="eastAsia" w:ascii="宋体" w:hAnsi="宋体"/>
          <w:b/>
          <w:sz w:val="28"/>
          <w:szCs w:val="28"/>
        </w:rPr>
        <w:t xml:space="preserve">（见本部分（六）资格承诺函）</w:t>
      </w:r>
      <w:r>
        <w:rPr>
          <w:rFonts w:hint="eastAsia" w:ascii="宋体" w:hAnsi="宋体"/>
          <w:bCs/>
          <w:sz w:val="28"/>
          <w:szCs w:val="28"/>
        </w:rPr>
        <w:t xml:space="preserve">。</w:t>
      </w:r>
      <w:r/>
    </w:p>
    <w:p>
      <w:pPr>
        <w:jc w:val="center"/>
        <w:spacing w:before="260" w:after="260" w:line="360" w:lineRule="auto"/>
        <w:rPr>
          <w:rFonts w:ascii="宋体" w:hAnsi="宋体"/>
          <w:bCs/>
          <w:sz w:val="28"/>
          <w:szCs w:val="28"/>
        </w:rPr>
        <w:outlineLvl w:val="1"/>
      </w:pPr>
      <w:r>
        <w:rPr>
          <w:rFonts w:hint="eastAsia" w:ascii="宋体" w:hAnsi="宋体"/>
          <w:bCs/>
          <w:sz w:val="28"/>
          <w:szCs w:val="28"/>
        </w:rPr>
        <w:br w:type="page" w:clear="all"/>
      </w:r>
      <w:r>
        <w:rPr>
          <w:rFonts w:hint="eastAsia" w:ascii="宋体" w:hAnsi="宋体"/>
          <w:b/>
          <w:sz w:val="32"/>
          <w:szCs w:val="20"/>
        </w:rPr>
        <w:t xml:space="preserve">（六）</w:t>
      </w:r>
      <w:r>
        <w:rPr>
          <w:rFonts w:ascii="宋体" w:hAnsi="宋体"/>
          <w:b/>
          <w:sz w:val="32"/>
          <w:szCs w:val="20"/>
        </w:rPr>
        <w:t xml:space="preserve">落实政府采购政策需满足的资格要求</w:t>
      </w:r>
      <w:r/>
    </w:p>
    <w:p>
      <w:pPr>
        <w:ind w:left="980" w:hanging="560"/>
        <w:jc w:val="center"/>
        <w:spacing w:before="240" w:after="240"/>
        <w:widowControl/>
        <w:rPr>
          <w:rFonts w:ascii="宋体" w:hAnsi="宋体" w:cs="宋体"/>
          <w:b/>
          <w:color w:val="000000"/>
          <w:sz w:val="28"/>
          <w:szCs w:val="28"/>
        </w:rPr>
      </w:pPr>
      <w:r>
        <w:rPr>
          <w:rFonts w:ascii="宋体" w:hAnsi="宋体" w:cs="宋体"/>
          <w:b/>
          <w:color w:val="000000"/>
          <w:sz w:val="28"/>
          <w:szCs w:val="28"/>
        </w:rPr>
        <w:t xml:space="preserve">中小企业声明函</w:t>
      </w:r>
      <w:r/>
    </w:p>
    <w:p>
      <w:pPr>
        <w:ind w:firstLine="480"/>
        <w:jc w:val="left"/>
        <w:spacing w:before="240" w:after="240" w:line="360" w:lineRule="auto"/>
        <w:widowControl/>
        <w:rPr>
          <w:rFonts w:ascii="宋体" w:hAnsi="宋体" w:cs="宋体"/>
          <w:color w:val="000000"/>
          <w:sz w:val="24"/>
        </w:rPr>
      </w:pPr>
      <w:r>
        <w:rPr>
          <w:rFonts w:ascii="宋体" w:hAnsi="宋体" w:cs="宋体"/>
          <w:color w:val="000000"/>
          <w:sz w:val="24"/>
        </w:rPr>
        <w:t xml:space="preserve">本公司（联合体）郑重声明，根据《政府采购促进中小企业发展管理办法》（财库﹝2020﹞46号）的规定，本公司（联合体）参加</w:t>
      </w:r>
      <w:r>
        <w:rPr>
          <w:rFonts w:ascii="宋体" w:hAnsi="宋体" w:cs="宋体"/>
          <w:color w:val="000000"/>
          <w:sz w:val="24"/>
          <w:u w:val="single"/>
        </w:rPr>
        <w:t xml:space="preserve">（单位名称）</w:t>
      </w:r>
      <w:r>
        <w:rPr>
          <w:rFonts w:ascii="宋体" w:hAnsi="宋体" w:cs="宋体"/>
          <w:color w:val="000000"/>
          <w:sz w:val="24"/>
        </w:rPr>
        <w:t xml:space="preserve">的</w:t>
      </w:r>
      <w:r>
        <w:rPr>
          <w:rFonts w:ascii="宋体" w:hAnsi="宋体" w:cs="宋体"/>
          <w:color w:val="000000"/>
          <w:sz w:val="24"/>
          <w:u w:val="single"/>
        </w:rPr>
        <w:t xml:space="preserve">（项目名称）</w:t>
      </w:r>
      <w:r>
        <w:rPr>
          <w:rFonts w:ascii="宋体" w:hAnsi="宋体" w:cs="宋体"/>
          <w:color w:val="000000"/>
          <w:sz w:val="24"/>
        </w:rPr>
        <w:t xml:space="preserve">采购活动，服务全部由符合政策要求的中小企业承接。相关企业（含联合体中的中小企业、签订分包意向协议的中小企业）的具体情况如下：</w:t>
      </w:r>
      <w:r/>
    </w:p>
    <w:p>
      <w:pPr>
        <w:ind w:firstLine="480"/>
        <w:jc w:val="left"/>
        <w:spacing w:before="240" w:after="240" w:line="360" w:lineRule="auto"/>
        <w:widowControl/>
        <w:rPr>
          <w:rFonts w:ascii="宋体" w:hAnsi="宋体" w:cs="宋体"/>
          <w:color w:val="000000"/>
          <w:sz w:val="24"/>
        </w:rPr>
      </w:pPr>
      <w:r>
        <w:rPr>
          <w:rFonts w:ascii="宋体" w:hAnsi="宋体" w:cs="宋体"/>
          <w:color w:val="000000"/>
          <w:sz w:val="24"/>
        </w:rPr>
        <w:t xml:space="preserve">1.</w:t>
      </w:r>
      <w:r>
        <w:rPr>
          <w:rFonts w:ascii="宋体" w:hAnsi="宋体" w:cs="宋体"/>
          <w:color w:val="000000"/>
          <w:sz w:val="24"/>
          <w:u w:val="single"/>
        </w:rPr>
        <w:t xml:space="preserve"> （标的名称） </w:t>
      </w:r>
      <w:r>
        <w:rPr>
          <w:rFonts w:ascii="宋体" w:hAnsi="宋体" w:cs="宋体"/>
          <w:color w:val="000000"/>
          <w:sz w:val="24"/>
        </w:rPr>
        <w:t xml:space="preserve">，属于</w:t>
      </w:r>
      <w:r>
        <w:rPr>
          <w:rFonts w:ascii="宋体" w:hAnsi="宋体" w:cs="宋体"/>
          <w:color w:val="000000"/>
          <w:sz w:val="24"/>
          <w:u w:val="single"/>
        </w:rPr>
        <w:t xml:space="preserve">（采购文件中明确的所属行业）</w:t>
      </w:r>
      <w:r>
        <w:rPr>
          <w:rFonts w:ascii="宋体" w:hAnsi="宋体" w:cs="宋体"/>
          <w:color w:val="000000"/>
          <w:sz w:val="24"/>
        </w:rPr>
        <w:t xml:space="preserve">；承接企业为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 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 小型企业、微型企业）</w:t>
      </w:r>
      <w:r>
        <w:rPr>
          <w:rFonts w:ascii="宋体" w:hAnsi="宋体" w:cs="宋体"/>
          <w:color w:val="000000"/>
          <w:sz w:val="24"/>
        </w:rPr>
        <w:t xml:space="preserve">； </w:t>
      </w:r>
      <w:r/>
    </w:p>
    <w:p>
      <w:pPr>
        <w:ind w:firstLine="480"/>
        <w:jc w:val="left"/>
        <w:spacing w:before="240" w:after="240" w:line="360" w:lineRule="auto"/>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w:t>
      </w:r>
      <w:r>
        <w:rPr>
          <w:rFonts w:ascii="宋体" w:hAnsi="宋体" w:cs="宋体"/>
          <w:color w:val="000000"/>
          <w:sz w:val="24"/>
          <w:u w:val="single"/>
        </w:rPr>
        <w:t xml:space="preserve"> （标的名称） </w:t>
      </w:r>
      <w:r>
        <w:rPr>
          <w:rFonts w:ascii="宋体" w:hAnsi="宋体" w:cs="宋体"/>
          <w:color w:val="000000"/>
          <w:sz w:val="24"/>
        </w:rPr>
        <w:t xml:space="preserve">，属于</w:t>
      </w:r>
      <w:r>
        <w:rPr>
          <w:rFonts w:ascii="宋体" w:hAnsi="宋体" w:cs="宋体"/>
          <w:color w:val="000000"/>
          <w:sz w:val="24"/>
          <w:u w:val="single"/>
        </w:rPr>
        <w:t xml:space="preserve">（采购文件中明确的所属行业）</w:t>
      </w:r>
      <w:r>
        <w:rPr>
          <w:rFonts w:ascii="宋体" w:hAnsi="宋体" w:cs="宋体"/>
          <w:color w:val="000000"/>
          <w:sz w:val="24"/>
        </w:rPr>
        <w:t xml:space="preserve">；承接企业为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 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 小型企业、微型企业）</w:t>
      </w:r>
      <w:r>
        <w:rPr>
          <w:rFonts w:ascii="宋体" w:hAnsi="宋体" w:cs="宋体"/>
          <w:color w:val="000000"/>
          <w:sz w:val="24"/>
        </w:rPr>
        <w:t xml:space="preserve">； </w:t>
      </w:r>
      <w:r/>
    </w:p>
    <w:p>
      <w:pPr>
        <w:ind w:firstLine="560"/>
        <w:jc w:val="left"/>
        <w:spacing w:before="240" w:after="240" w:line="360" w:lineRule="auto"/>
        <w:widowControl/>
        <w:rPr>
          <w:rFonts w:ascii="宋体" w:hAnsi="宋体" w:cs="宋体"/>
          <w:color w:val="000000"/>
          <w:sz w:val="24"/>
        </w:rPr>
      </w:pPr>
      <w:r>
        <w:rPr>
          <w:rFonts w:ascii="宋体" w:hAnsi="宋体" w:cs="宋体"/>
          <w:color w:val="000000"/>
          <w:sz w:val="24"/>
        </w:rPr>
        <w:t xml:space="preserve">…… </w:t>
      </w:r>
      <w:r/>
    </w:p>
    <w:p>
      <w:pPr>
        <w:ind w:firstLine="482"/>
        <w:jc w:val="left"/>
        <w:spacing w:before="240" w:after="240" w:line="360" w:lineRule="auto"/>
        <w:widowControl/>
        <w:rPr>
          <w:rFonts w:ascii="宋体" w:hAnsi="宋体" w:cs="宋体"/>
          <w:b/>
          <w:color w:val="000000"/>
          <w:sz w:val="24"/>
        </w:rPr>
      </w:pPr>
      <w:r>
        <w:rPr>
          <w:rFonts w:ascii="宋体" w:hAnsi="宋体" w:cs="宋体"/>
          <w:b/>
          <w:color w:val="000000"/>
          <w:sz w:val="24"/>
        </w:rPr>
        <w:t xml:space="preserve">以上企业，不属于大企业的分支机构，不存在控股股东为大企业的情形，也不存在与大企业的负责人为同一人的情形。本企业对上述声明内容的真实性负责。如有</w:t>
      </w:r>
      <w:r>
        <w:rPr>
          <w:rFonts w:ascii="宋体" w:hAnsi="宋体" w:cs="宋体"/>
          <w:b/>
          <w:color w:val="000000"/>
          <w:sz w:val="24"/>
        </w:rPr>
        <w:t xml:space="preserve">虚假将</w:t>
      </w:r>
      <w:r>
        <w:rPr>
          <w:rFonts w:ascii="宋体" w:hAnsi="宋体" w:cs="宋体"/>
          <w:b/>
          <w:color w:val="000000"/>
          <w:sz w:val="24"/>
        </w:rPr>
        <w:t xml:space="preserve">依法承担相应责任。 </w:t>
      </w:r>
      <w:r/>
    </w:p>
    <w:p>
      <w:pPr>
        <w:ind w:firstLine="560"/>
        <w:jc w:val="left"/>
        <w:spacing w:before="240" w:after="240" w:line="360" w:lineRule="auto"/>
        <w:widowControl/>
        <w:rPr>
          <w:rFonts w:ascii="宋体" w:hAnsi="宋体" w:cs="宋体"/>
          <w:color w:val="000000"/>
          <w:sz w:val="24"/>
        </w:rPr>
      </w:pPr>
      <w:r>
        <w:rPr>
          <w:rFonts w:ascii="宋体" w:hAnsi="宋体" w:cs="宋体"/>
          <w:color w:val="000000"/>
          <w:sz w:val="24"/>
        </w:rPr>
        <w:t xml:space="preserve">企业名称（盖章）：</w:t>
      </w:r>
      <w:r/>
    </w:p>
    <w:p>
      <w:pPr>
        <w:ind w:firstLine="560"/>
        <w:jc w:val="left"/>
        <w:spacing w:before="240" w:after="240" w:line="360" w:lineRule="auto"/>
        <w:widowControl/>
        <w:rPr>
          <w:rFonts w:ascii="宋体" w:hAnsi="宋体" w:cs="宋体"/>
          <w:color w:val="000000"/>
          <w:sz w:val="24"/>
        </w:rPr>
      </w:pPr>
      <w:r>
        <w:rPr>
          <w:rFonts w:ascii="宋体" w:hAnsi="宋体" w:cs="宋体"/>
          <w:color w:val="000000"/>
          <w:sz w:val="24"/>
        </w:rPr>
        <w:t xml:space="preserve">日 期：</w:t>
      </w:r>
      <w:r/>
    </w:p>
    <w:p>
      <w:pPr>
        <w:spacing w:line="276" w:lineRule="auto"/>
        <w:widowControl/>
        <w:rPr>
          <w:rFonts w:ascii="宋体" w:hAnsi="宋体" w:cs="宋体"/>
          <w:b/>
          <w:sz w:val="24"/>
          <w:u w:val="single"/>
        </w:rPr>
        <w:outlineLvl w:val="1"/>
      </w:pPr>
      <w:r>
        <w:rPr>
          <w:rFonts w:ascii="宋体" w:hAnsi="宋体" w:cs="宋体"/>
          <w:b/>
          <w:sz w:val="24"/>
          <w:u w:val="single"/>
        </w:rPr>
        <w:t xml:space="preserve">注：</w:t>
      </w:r>
      <w:r>
        <w:rPr>
          <w:rFonts w:hint="eastAsia" w:ascii="宋体" w:hAnsi="宋体" w:cs="宋体"/>
          <w:b/>
          <w:sz w:val="24"/>
          <w:u w:val="single"/>
        </w:rPr>
        <w:t xml:space="preserve">1.</w:t>
      </w:r>
      <w:r>
        <w:rPr>
          <w:rFonts w:ascii="宋体" w:hAnsi="宋体" w:cs="宋体"/>
          <w:b/>
          <w:sz w:val="24"/>
          <w:u w:val="single"/>
        </w:rPr>
        <w:t xml:space="preserve">从业人员、营业收入、资产总额填报上一年度数据，无上</w:t>
      </w:r>
      <w:r>
        <w:rPr>
          <w:rFonts w:ascii="宋体" w:hAnsi="宋体" w:cs="宋体"/>
          <w:b/>
          <w:sz w:val="24"/>
          <w:u w:val="single"/>
        </w:rPr>
        <w:t xml:space="preserve">一</w:t>
      </w:r>
      <w:r>
        <w:rPr>
          <w:rFonts w:ascii="宋体" w:hAnsi="宋体" w:cs="宋体"/>
          <w:b/>
          <w:sz w:val="24"/>
          <w:u w:val="single"/>
        </w:rPr>
        <w:t xml:space="preserve">年度数据的新成立企业可不填报。</w:t>
      </w:r>
      <w:r/>
    </w:p>
    <w:p>
      <w:pPr>
        <w:ind w:firstLine="482"/>
        <w:spacing w:line="276" w:lineRule="auto"/>
        <w:widowControl/>
        <w:rPr>
          <w:rFonts w:ascii="宋体" w:hAnsi="宋体" w:cs="宋体"/>
          <w:b/>
          <w:sz w:val="24"/>
          <w:u w:val="single"/>
        </w:rPr>
        <w:outlineLvl w:val="1"/>
      </w:pPr>
      <w:r>
        <w:rPr>
          <w:rFonts w:hint="eastAsia" w:ascii="宋体" w:hAnsi="宋体" w:cs="宋体"/>
          <w:b/>
          <w:sz w:val="24"/>
          <w:u w:val="single"/>
        </w:rPr>
        <w:t xml:space="preserve">2</w:t>
      </w:r>
      <w:r>
        <w:rPr>
          <w:rFonts w:ascii="宋体" w:hAnsi="宋体" w:cs="宋体"/>
          <w:b/>
          <w:sz w:val="24"/>
          <w:u w:val="single"/>
        </w:rPr>
        <w:t xml:space="preserve">.</w:t>
      </w:r>
      <w:r>
        <w:rPr>
          <w:rFonts w:hint="eastAsia" w:ascii="宋体" w:hAnsi="宋体" w:cs="宋体"/>
          <w:b/>
          <w:sz w:val="24"/>
          <w:u w:val="single"/>
        </w:rPr>
        <w:t xml:space="preserve">本声明函中“属于（中型企业、小型企业、微型企业）”的内容，必须且只能选择其中之一填写。</w:t>
      </w:r>
      <w:r/>
    </w:p>
    <w:p>
      <w:pPr>
        <w:ind w:firstLine="482"/>
        <w:spacing w:line="276" w:lineRule="auto"/>
        <w:widowControl/>
        <w:rPr>
          <w:rFonts w:ascii="宋体" w:hAnsi="宋体" w:cs="宋体"/>
          <w:b/>
          <w:sz w:val="24"/>
          <w:u w:val="single"/>
        </w:rPr>
        <w:outlineLvl w:val="1"/>
      </w:pPr>
      <w:r>
        <w:rPr>
          <w:rFonts w:ascii="宋体" w:hAnsi="宋体" w:cs="宋体"/>
          <w:b/>
          <w:sz w:val="24"/>
          <w:u w:val="single"/>
        </w:rPr>
        <w:t xml:space="preserve">3.供应商应当根据采购文件中明确的所属行业（供应商须知前附表第九条），认真对照《关于印发中小企业划型标准规定的通知》（工信部联企业[2011]300号）提供声明函。 供应商提供声明</w:t>
      </w:r>
      <w:r>
        <w:rPr>
          <w:rFonts w:ascii="宋体" w:hAnsi="宋体" w:cs="宋体"/>
          <w:b/>
          <w:sz w:val="24"/>
          <w:u w:val="single"/>
        </w:rPr>
        <w:t xml:space="preserve">函内容</w:t>
      </w:r>
      <w:r>
        <w:rPr>
          <w:rFonts w:ascii="宋体" w:hAnsi="宋体" w:cs="宋体"/>
          <w:b/>
          <w:sz w:val="24"/>
          <w:u w:val="single"/>
        </w:rPr>
        <w:t xml:space="preserve">不实的，属于提供虚假材料谋取中标、成交，依照《中华人民共和国政府采购法》等国家有关规定追究相应责任。</w:t>
      </w:r>
      <w:r/>
    </w:p>
    <w:p>
      <w:pPr>
        <w:ind w:firstLine="446"/>
        <w:jc w:val="left"/>
        <w:spacing w:line="360" w:lineRule="auto"/>
        <w:rPr>
          <w:rFonts w:ascii="宋体" w:hAnsi="宋体"/>
          <w:b/>
          <w:spacing w:val="6"/>
          <w:szCs w:val="21"/>
          <w:u w:val="single"/>
        </w:rPr>
      </w:pPr>
      <w:r>
        <w:rPr>
          <w:rFonts w:ascii="宋体" w:hAnsi="宋体"/>
          <w:b/>
          <w:spacing w:val="6"/>
          <w:szCs w:val="21"/>
          <w:u w:val="single"/>
        </w:rPr>
      </w:r>
      <w:r/>
    </w:p>
    <w:p>
      <w:pPr>
        <w:ind w:firstLine="446"/>
        <w:jc w:val="left"/>
        <w:spacing w:line="360" w:lineRule="auto"/>
        <w:rPr>
          <w:rFonts w:ascii="宋体" w:hAnsi="宋体"/>
          <w:b/>
          <w:spacing w:val="6"/>
          <w:szCs w:val="21"/>
          <w:u w:val="single"/>
        </w:rPr>
      </w:pPr>
      <w:r>
        <w:rPr>
          <w:rFonts w:ascii="宋体" w:hAnsi="宋体"/>
          <w:b/>
          <w:spacing w:val="6"/>
          <w:szCs w:val="21"/>
          <w:u w:val="single"/>
        </w:rPr>
      </w:r>
      <w:r/>
    </w:p>
    <w:p>
      <w:pPr>
        <w:jc w:val="center"/>
        <w:spacing w:before="240" w:after="240" w:line="360" w:lineRule="auto"/>
        <w:widowControl/>
        <w:rPr>
          <w:rFonts w:ascii="宋体" w:hAnsi="宋体" w:cs="宋体"/>
          <w:color w:val="000000"/>
          <w:sz w:val="28"/>
          <w:szCs w:val="28"/>
        </w:rPr>
      </w:pPr>
      <w:r>
        <w:rPr>
          <w:rFonts w:ascii="宋体" w:hAnsi="宋体" w:cs="宋体"/>
          <w:color w:val="000000"/>
          <w:sz w:val="28"/>
          <w:szCs w:val="28"/>
        </w:rPr>
        <w:t xml:space="preserve">《中小企业声明函》填写说明</w:t>
      </w:r>
      <w:r/>
    </w:p>
    <w:p>
      <w:pPr>
        <w:ind w:firstLine="480"/>
        <w:spacing w:line="360" w:lineRule="auto"/>
        <w:rPr>
          <w:rFonts w:ascii="宋体" w:hAnsi="宋体" w:cs="宋体"/>
          <w:sz w:val="24"/>
        </w:rPr>
      </w:pPr>
      <w:r>
        <w:rPr>
          <w:rFonts w:ascii="宋体" w:hAnsi="宋体" w:cs="宋体"/>
          <w:sz w:val="24"/>
        </w:rPr>
        <w:t xml:space="preserve">1、请各投标供应</w:t>
      </w:r>
      <w:r>
        <w:rPr>
          <w:rFonts w:ascii="宋体" w:hAnsi="宋体" w:cs="宋体"/>
          <w:sz w:val="24"/>
        </w:rPr>
        <w:t xml:space="preserve">商按照</w:t>
      </w:r>
      <w:r>
        <w:rPr>
          <w:rFonts w:ascii="宋体" w:hAnsi="宋体" w:cs="宋体"/>
          <w:sz w:val="24"/>
        </w:rPr>
        <w:t xml:space="preserve">本项目类别 (详见</w:t>
      </w:r>
      <w:r>
        <w:rPr>
          <w:rFonts w:hint="eastAsia" w:ascii="宋体" w:hAnsi="宋体" w:cs="宋体"/>
          <w:sz w:val="24"/>
        </w:rPr>
        <w:t xml:space="preserve">采购</w:t>
      </w:r>
      <w:r>
        <w:rPr>
          <w:rFonts w:ascii="宋体" w:hAnsi="宋体" w:cs="宋体"/>
          <w:sz w:val="24"/>
        </w:rPr>
        <w:t xml:space="preserve">需求) 选择对应的《中小企业声明函》进行填写，例如本项目属于</w:t>
      </w:r>
      <w:r>
        <w:rPr>
          <w:rFonts w:hint="eastAsia" w:ascii="宋体" w:hAnsi="宋体" w:cs="宋体"/>
          <w:sz w:val="24"/>
        </w:rPr>
        <w:t xml:space="preserve">服务</w:t>
      </w:r>
      <w:r>
        <w:rPr>
          <w:rFonts w:ascii="宋体" w:hAnsi="宋体" w:cs="宋体"/>
          <w:sz w:val="24"/>
        </w:rPr>
        <w:t xml:space="preserve">类，则只需将本项目提供的全部</w:t>
      </w:r>
      <w:r>
        <w:rPr>
          <w:rFonts w:hint="eastAsia" w:ascii="宋体" w:hAnsi="宋体" w:cs="宋体"/>
          <w:sz w:val="24"/>
        </w:rPr>
        <w:t xml:space="preserve">服务</w:t>
      </w:r>
      <w:r>
        <w:rPr>
          <w:rFonts w:hint="eastAsia" w:ascii="宋体" w:hAnsi="宋体" w:cs="宋体"/>
          <w:sz w:val="24"/>
        </w:rPr>
        <w:t xml:space="preserve">标的</w:t>
      </w:r>
      <w:r>
        <w:rPr>
          <w:rFonts w:ascii="宋体" w:hAnsi="宋体" w:cs="宋体"/>
          <w:sz w:val="24"/>
        </w:rPr>
        <w:t xml:space="preserve">填写在《中小企业声明函》即可</w:t>
      </w:r>
      <w:r>
        <w:rPr>
          <w:rFonts w:hint="eastAsia" w:ascii="宋体" w:hAnsi="宋体" w:cs="宋体"/>
          <w:sz w:val="24"/>
        </w:rPr>
        <w:t xml:space="preserve">，</w:t>
      </w:r>
      <w:r>
        <w:rPr>
          <w:rFonts w:ascii="宋体" w:hAnsi="宋体" w:cs="宋体"/>
          <w:sz w:val="24"/>
        </w:rPr>
        <w:t xml:space="preserve">以此类推。</w:t>
      </w:r>
      <w:r/>
    </w:p>
    <w:p>
      <w:pPr>
        <w:ind w:firstLine="480"/>
        <w:spacing w:line="360" w:lineRule="auto"/>
        <w:rPr>
          <w:rFonts w:ascii="宋体" w:hAnsi="宋体" w:cs="宋体"/>
          <w:sz w:val="24"/>
        </w:rPr>
      </w:pPr>
      <w:r>
        <w:rPr>
          <w:rFonts w:ascii="宋体" w:hAnsi="宋体" w:cs="宋体"/>
          <w:sz w:val="24"/>
        </w:rPr>
        <w:t xml:space="preserve">2、采购标的对应的中小企业划分标准所属行业，以</w:t>
      </w:r>
      <w:r>
        <w:rPr>
          <w:rFonts w:hint="eastAsia" w:ascii="宋体" w:hAnsi="宋体" w:cs="宋体"/>
          <w:sz w:val="24"/>
        </w:rPr>
        <w:t xml:space="preserve">采购</w:t>
      </w:r>
      <w:r>
        <w:rPr>
          <w:rFonts w:ascii="宋体" w:hAnsi="宋体" w:cs="宋体"/>
          <w:sz w:val="24"/>
        </w:rPr>
        <w:t xml:space="preserve">需求中的项目所属行业为准。</w:t>
      </w:r>
      <w:r/>
    </w:p>
    <w:p>
      <w:pPr>
        <w:ind w:firstLine="480"/>
        <w:spacing w:line="360" w:lineRule="auto"/>
        <w:rPr>
          <w:rFonts w:ascii="宋体" w:hAnsi="宋体" w:cs="宋体"/>
          <w:sz w:val="24"/>
        </w:rPr>
      </w:pPr>
      <w:r>
        <w:rPr>
          <w:rFonts w:ascii="宋体" w:hAnsi="宋体" w:cs="宋体"/>
          <w:sz w:val="24"/>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r/>
    </w:p>
    <w:p>
      <w:pPr>
        <w:ind w:firstLine="480"/>
        <w:spacing w:line="360" w:lineRule="auto"/>
        <w:rPr>
          <w:rFonts w:ascii="宋体" w:hAnsi="宋体" w:cs="宋体"/>
          <w:sz w:val="24"/>
        </w:rPr>
      </w:pPr>
      <w:r>
        <w:rPr>
          <w:rFonts w:ascii="宋体" w:hAnsi="宋体" w:cs="宋体"/>
          <w:sz w:val="24"/>
        </w:rPr>
        <w:t xml:space="preserve">4、从业人员、营业收入、资产总额填报上一年度数据，无上</w:t>
      </w:r>
      <w:r>
        <w:rPr>
          <w:rFonts w:ascii="宋体" w:hAnsi="宋体" w:cs="宋体"/>
          <w:sz w:val="24"/>
        </w:rPr>
        <w:t xml:space="preserve">一</w:t>
      </w:r>
      <w:r>
        <w:rPr>
          <w:rFonts w:ascii="宋体" w:hAnsi="宋体" w:cs="宋体"/>
          <w:sz w:val="24"/>
        </w:rPr>
        <w:t xml:space="preserve">年度数据的新成立企业可不填报。</w:t>
      </w:r>
      <w:r/>
    </w:p>
    <w:p>
      <w:pPr>
        <w:ind w:firstLine="480"/>
        <w:spacing w:line="360" w:lineRule="auto"/>
        <w:rPr>
          <w:rFonts w:ascii="宋体" w:hAnsi="宋体" w:cs="宋体"/>
          <w:sz w:val="24"/>
        </w:rPr>
      </w:pPr>
      <w:r>
        <w:rPr>
          <w:rFonts w:ascii="宋体" w:hAnsi="宋体" w:cs="宋体"/>
          <w:sz w:val="24"/>
        </w:rPr>
        <w:t xml:space="preserve">5、投标供应商未按照上述格式正确填写《中小企业声明函》的，视为未提供《中小企业声明函》，不享受中小企业扶持政策。</w:t>
      </w:r>
      <w:r/>
    </w:p>
    <w:p>
      <w:pPr>
        <w:ind w:firstLine="482"/>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中小企业划型标准规定</w:t>
      </w:r>
      <w:r>
        <w:rPr>
          <w:rFonts w:hint="eastAsia" w:ascii="宋体" w:hAnsi="宋体" w:cs="宋体"/>
          <w:b/>
          <w:sz w:val="24"/>
        </w:rPr>
        <w:t xml:space="preserve">》</w:t>
      </w:r>
      <w:r/>
    </w:p>
    <w:p>
      <w:pPr>
        <w:ind w:firstLine="480"/>
        <w:spacing w:line="360" w:lineRule="auto"/>
        <w:rPr>
          <w:rFonts w:ascii="宋体" w:hAnsi="宋体" w:cs="宋体"/>
          <w:sz w:val="24"/>
        </w:rPr>
      </w:pPr>
      <w:r>
        <w:rPr>
          <w:rFonts w:ascii="宋体" w:hAnsi="宋体" w:cs="宋体"/>
          <w:sz w:val="24"/>
        </w:rPr>
        <w:t xml:space="preserve">一、根据《中华人民共和国中小企业促进法》和《国务院关于进一步促进中小企业发展的若干意见》(国发〔2009〕36号)，制定本规定。</w:t>
      </w:r>
      <w:r/>
    </w:p>
    <w:p>
      <w:pPr>
        <w:ind w:firstLine="480"/>
        <w:spacing w:line="360" w:lineRule="auto"/>
        <w:rPr>
          <w:rFonts w:ascii="宋体" w:hAnsi="宋体" w:cs="宋体"/>
          <w:sz w:val="24"/>
        </w:rPr>
      </w:pPr>
      <w:r>
        <w:rPr>
          <w:rFonts w:ascii="宋体" w:hAnsi="宋体" w:cs="宋体"/>
          <w:sz w:val="24"/>
        </w:rPr>
        <w:t xml:space="preserve">二、中小企业划分为中型、小型、微型三种类型，具体标准根据企业从业人员、营业收入、资产总额等指标，结合行业特点制定。</w:t>
      </w:r>
      <w:r/>
    </w:p>
    <w:p>
      <w:pPr>
        <w:ind w:firstLine="480"/>
        <w:spacing w:line="360" w:lineRule="auto"/>
        <w:rPr>
          <w:rFonts w:ascii="宋体" w:hAnsi="宋体" w:cs="宋体"/>
          <w:sz w:val="24"/>
        </w:rPr>
      </w:pPr>
      <w:r>
        <w:rPr>
          <w:rFonts w:ascii="宋体" w:hAnsi="宋体" w:cs="宋体"/>
          <w:sz w:val="24"/>
        </w:rPr>
        <w:t xml:space="preserve">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p>
    <w:p>
      <w:pPr>
        <w:ind w:firstLine="480"/>
        <w:spacing w:line="360" w:lineRule="auto"/>
        <w:rPr>
          <w:rFonts w:ascii="宋体" w:hAnsi="宋体" w:cs="宋体"/>
          <w:sz w:val="24"/>
        </w:rPr>
      </w:pPr>
      <w:r>
        <w:rPr>
          <w:rFonts w:ascii="宋体" w:hAnsi="宋体" w:cs="宋体"/>
          <w:sz w:val="24"/>
        </w:rPr>
        <w:t xml:space="preserve">四、各行业划型标准为：</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一</w:t>
      </w:r>
      <w:r>
        <w:rPr>
          <w:rFonts w:hint="eastAsia" w:ascii="宋体" w:hAnsi="宋体" w:cs="宋体"/>
          <w:sz w:val="24"/>
        </w:rPr>
        <w:t xml:space="preserve">）</w:t>
      </w:r>
      <w:r>
        <w:rPr>
          <w:rFonts w:ascii="宋体" w:hAnsi="宋体" w:cs="宋体"/>
          <w:sz w:val="24"/>
        </w:rPr>
        <w:t xml:space="preserve">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二</w:t>
      </w:r>
      <w:r>
        <w:rPr>
          <w:rFonts w:hint="eastAsia" w:ascii="宋体" w:hAnsi="宋体" w:cs="宋体"/>
          <w:sz w:val="24"/>
        </w:rPr>
        <w:t xml:space="preserve">）</w:t>
      </w:r>
      <w:r>
        <w:rPr>
          <w:rFonts w:ascii="宋体" w:hAnsi="宋体" w:cs="宋体"/>
          <w:sz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三</w:t>
      </w:r>
      <w:r>
        <w:rPr>
          <w:rFonts w:hint="eastAsia" w:ascii="宋体" w:hAnsi="宋体" w:cs="宋体"/>
          <w:sz w:val="24"/>
        </w:rPr>
        <w:t xml:space="preserve">）</w:t>
      </w:r>
      <w:r>
        <w:rPr>
          <w:rFonts w:ascii="宋体" w:hAnsi="宋体" w:cs="宋体"/>
          <w:sz w:val="24"/>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 w:val="24"/>
        </w:rPr>
      </w:pP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四</w:t>
      </w:r>
      <w:r>
        <w:rPr>
          <w:rFonts w:hint="eastAsia" w:ascii="宋体" w:hAnsi="宋体" w:cs="宋体"/>
          <w:sz w:val="24"/>
        </w:rPr>
        <w:t xml:space="preserve">）</w:t>
      </w:r>
      <w:r>
        <w:rPr>
          <w:rFonts w:ascii="宋体" w:hAnsi="宋体" w:cs="宋体"/>
          <w:sz w:val="24"/>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五</w:t>
      </w:r>
      <w:r>
        <w:rPr>
          <w:rFonts w:hint="eastAsia" w:ascii="宋体" w:hAnsi="宋体" w:cs="宋体"/>
          <w:sz w:val="24"/>
        </w:rPr>
        <w:t xml:space="preserve">）</w:t>
      </w:r>
      <w:r>
        <w:rPr>
          <w:rFonts w:ascii="宋体" w:hAnsi="宋体" w:cs="宋体"/>
          <w:sz w:val="24"/>
        </w:rPr>
        <w:t xml:space="preserve">零售业。从业人员300人以下或营业收入20000万元以下的为中小微型企业。其中</w:t>
      </w:r>
      <w:r>
        <w:rPr>
          <w:rFonts w:hint="eastAsia" w:ascii="宋体" w:hAnsi="宋体" w:cs="宋体"/>
          <w:sz w:val="24"/>
        </w:rPr>
        <w:t xml:space="preserve">，</w:t>
      </w:r>
      <w:r>
        <w:rPr>
          <w:rFonts w:ascii="宋体" w:hAnsi="宋体" w:cs="宋体"/>
          <w:sz w:val="24"/>
        </w:rPr>
        <w:t xml:space="preserve">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六</w:t>
      </w:r>
      <w:r>
        <w:rPr>
          <w:rFonts w:hint="eastAsia" w:ascii="宋体" w:hAnsi="宋体" w:cs="宋体"/>
          <w:sz w:val="24"/>
        </w:rPr>
        <w:t xml:space="preserve">）</w:t>
      </w:r>
      <w:r>
        <w:rPr>
          <w:rFonts w:ascii="宋体" w:hAnsi="宋体" w:cs="宋体"/>
          <w:sz w:val="24"/>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七</w:t>
      </w:r>
      <w:r>
        <w:rPr>
          <w:rFonts w:hint="eastAsia" w:ascii="宋体" w:hAnsi="宋体" w:cs="宋体"/>
          <w:sz w:val="24"/>
        </w:rPr>
        <w:t xml:space="preserve">）</w:t>
      </w:r>
      <w:r>
        <w:rPr>
          <w:rFonts w:ascii="宋体" w:hAnsi="宋体" w:cs="宋体"/>
          <w:sz w:val="24"/>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八</w:t>
      </w:r>
      <w:r>
        <w:rPr>
          <w:rFonts w:hint="eastAsia" w:ascii="宋体" w:hAnsi="宋体" w:cs="宋体"/>
          <w:sz w:val="24"/>
        </w:rPr>
        <w:t xml:space="preserve">）</w:t>
      </w:r>
      <w:r>
        <w:rPr>
          <w:rFonts w:ascii="宋体" w:hAnsi="宋体" w:cs="宋体"/>
          <w:sz w:val="24"/>
        </w:rPr>
        <w:t xml:space="preserve">邮政业。从业人员1000人以下或营业收入30000万元以下的为中小微型企业。其中</w:t>
      </w:r>
      <w:r>
        <w:rPr>
          <w:rFonts w:hint="eastAsia" w:ascii="宋体" w:hAnsi="宋体" w:cs="宋体"/>
          <w:sz w:val="24"/>
        </w:rPr>
        <w:t xml:space="preserve">，</w:t>
      </w:r>
      <w:r>
        <w:rPr>
          <w:rFonts w:ascii="宋体" w:hAnsi="宋体" w:cs="宋体"/>
          <w:sz w:val="24"/>
        </w:rPr>
        <w:t xml:space="preserve">从业人员300人及以上，且营业收入2000万元及以上的为中型企业；从业人员20人及以上</w:t>
      </w:r>
      <w:r>
        <w:rPr>
          <w:rFonts w:hint="eastAsia" w:ascii="宋体" w:hAnsi="宋体" w:cs="宋体"/>
          <w:sz w:val="24"/>
        </w:rPr>
        <w:t xml:space="preserve">，</w:t>
      </w:r>
      <w:r>
        <w:rPr>
          <w:rFonts w:ascii="宋体" w:hAnsi="宋体" w:cs="宋体"/>
          <w:sz w:val="24"/>
        </w:rPr>
        <w:t xml:space="preserve">且营业收入100万元及以上的为小型企业；从业人员20人以下或营业收入100万元以下的为微型企业。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九</w:t>
      </w:r>
      <w:r>
        <w:rPr>
          <w:rFonts w:hint="eastAsia" w:ascii="宋体" w:hAnsi="宋体" w:cs="宋体"/>
          <w:sz w:val="24"/>
        </w:rPr>
        <w:t xml:space="preserve">）</w:t>
      </w:r>
      <w:r>
        <w:rPr>
          <w:rFonts w:ascii="宋体" w:hAnsi="宋体" w:cs="宋体"/>
          <w:sz w:val="24"/>
        </w:rPr>
        <w:t xml:space="preserve">住宿业。从业人员300人以下或营业收入10000万元以下的为中小微型企业。其中</w:t>
      </w:r>
      <w:r>
        <w:rPr>
          <w:rFonts w:hint="eastAsia" w:ascii="宋体" w:hAnsi="宋体" w:cs="宋体"/>
          <w:sz w:val="24"/>
        </w:rPr>
        <w:t xml:space="preserve">，</w:t>
      </w:r>
      <w:r>
        <w:rPr>
          <w:rFonts w:ascii="宋体" w:hAnsi="宋体" w:cs="宋体"/>
          <w:sz w:val="24"/>
        </w:rPr>
        <w:t xml:space="preserve">从业人员100人及以上，且营业收入2000万元及以上的为中型企业；从业人员10人及以上，且营业收入100万元及以上的为小型企业；从业人员10人以下或营业收入</w:t>
      </w:r>
      <w:r>
        <w:rPr>
          <w:rFonts w:ascii="宋体" w:hAnsi="宋体" w:cs="宋体"/>
          <w:sz w:val="24"/>
        </w:rPr>
        <w:t xml:space="preserve">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w:t>
      </w:r>
      <w:r>
        <w:rPr>
          <w:rFonts w:hint="eastAsia" w:ascii="宋体" w:hAnsi="宋体" w:cs="宋体"/>
          <w:sz w:val="24"/>
        </w:rPr>
        <w:t xml:space="preserve">）</w:t>
      </w:r>
      <w:r>
        <w:rPr>
          <w:rFonts w:ascii="宋体" w:hAnsi="宋体" w:cs="宋体"/>
          <w:sz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十一</w:t>
      </w:r>
      <w:r>
        <w:rPr>
          <w:rFonts w:hint="eastAsia" w:ascii="宋体" w:hAnsi="宋体" w:cs="宋体"/>
          <w:sz w:val="24"/>
        </w:rPr>
        <w:t xml:space="preserve">）</w:t>
      </w:r>
      <w:r>
        <w:rPr>
          <w:rFonts w:ascii="宋体" w:hAnsi="宋体" w:cs="宋体"/>
          <w:sz w:val="24"/>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十二</w:t>
      </w:r>
      <w:r>
        <w:rPr>
          <w:rFonts w:hint="eastAsia" w:ascii="宋体" w:hAnsi="宋体" w:cs="宋体"/>
          <w:sz w:val="24"/>
        </w:rPr>
        <w:t xml:space="preserve">）</w:t>
      </w:r>
      <w:r>
        <w:rPr>
          <w:rFonts w:ascii="宋体" w:hAnsi="宋体" w:cs="宋体"/>
          <w:sz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十三</w:t>
      </w:r>
      <w:r>
        <w:rPr>
          <w:rFonts w:hint="eastAsia" w:ascii="宋体" w:hAnsi="宋体" w:cs="宋体"/>
          <w:sz w:val="24"/>
        </w:rPr>
        <w:t xml:space="preserve">）</w:t>
      </w:r>
      <w:r>
        <w:rPr>
          <w:rFonts w:ascii="宋体" w:hAnsi="宋体" w:cs="宋体"/>
          <w:sz w:val="24"/>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十四</w:t>
      </w:r>
      <w:r>
        <w:rPr>
          <w:rFonts w:hint="eastAsia" w:ascii="宋体" w:hAnsi="宋体" w:cs="宋体"/>
          <w:sz w:val="24"/>
        </w:rPr>
        <w:t xml:space="preserve">）</w:t>
      </w:r>
      <w:r>
        <w:rPr>
          <w:rFonts w:ascii="宋体" w:hAnsi="宋体" w:cs="宋体"/>
          <w:sz w:val="24"/>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十五</w:t>
      </w:r>
      <w:r>
        <w:rPr>
          <w:rFonts w:hint="eastAsia" w:ascii="宋体" w:hAnsi="宋体" w:cs="宋体"/>
          <w:sz w:val="24"/>
        </w:rPr>
        <w:t xml:space="preserve">）</w:t>
      </w:r>
      <w:r>
        <w:rPr>
          <w:rFonts w:ascii="宋体" w:hAnsi="宋体" w:cs="宋体"/>
          <w:sz w:val="24"/>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十六</w:t>
      </w:r>
      <w:r>
        <w:rPr>
          <w:rFonts w:hint="eastAsia" w:ascii="宋体" w:hAnsi="宋体" w:cs="宋体"/>
          <w:sz w:val="24"/>
        </w:rPr>
        <w:t xml:space="preserve">）</w:t>
      </w:r>
      <w:r>
        <w:rPr>
          <w:rFonts w:ascii="宋体" w:hAnsi="宋体" w:cs="宋体"/>
          <w:sz w:val="24"/>
        </w:rPr>
        <w:t xml:space="preserve">其他未列明行业。从业人员300人以下的为中小微型企业。其中，从业人员100人及以上的为中型企业；从业人员10人及以上的为小型企业；从业人员10人以下的为微型企业。</w:t>
      </w:r>
      <w:r/>
    </w:p>
    <w:p>
      <w:pPr>
        <w:ind w:firstLine="480"/>
        <w:spacing w:line="360" w:lineRule="auto"/>
        <w:rPr>
          <w:rFonts w:ascii="宋体" w:hAnsi="宋体" w:cs="宋体"/>
          <w:sz w:val="24"/>
        </w:rPr>
      </w:pPr>
      <w:r>
        <w:rPr>
          <w:rFonts w:ascii="宋体" w:hAnsi="宋体" w:cs="宋体"/>
          <w:sz w:val="24"/>
        </w:rPr>
        <w:t xml:space="preserve">五、企业类型的划分以统计部门的统计数据为依据。</w:t>
      </w:r>
      <w:r/>
    </w:p>
    <w:p>
      <w:pPr>
        <w:ind w:firstLine="480"/>
        <w:spacing w:line="360" w:lineRule="auto"/>
        <w:rPr>
          <w:rFonts w:ascii="宋体" w:hAnsi="宋体" w:cs="宋体"/>
          <w:sz w:val="24"/>
        </w:rPr>
      </w:pPr>
      <w:r>
        <w:rPr>
          <w:rFonts w:ascii="宋体" w:hAnsi="宋体" w:cs="宋体"/>
          <w:sz w:val="24"/>
        </w:rPr>
        <w:t xml:space="preserve">六、本规定适用于在中华人民共和国境内依法设立的各类所有制和各种组织形式的企业。个体工商户和本规定以外的行业，参照本规定进行划型。</w:t>
      </w:r>
      <w:r/>
    </w:p>
    <w:p>
      <w:pPr>
        <w:ind w:firstLine="480"/>
        <w:spacing w:line="360" w:lineRule="auto"/>
        <w:rPr>
          <w:rFonts w:ascii="宋体" w:hAnsi="宋体" w:cs="宋体"/>
          <w:sz w:val="24"/>
        </w:rPr>
      </w:pPr>
      <w:r>
        <w:rPr>
          <w:rFonts w:ascii="宋体" w:hAnsi="宋体" w:cs="宋体"/>
          <w:sz w:val="24"/>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80"/>
        <w:spacing w:line="360" w:lineRule="auto"/>
        <w:rPr>
          <w:rFonts w:ascii="宋体" w:hAnsi="宋体" w:cs="宋体"/>
          <w:sz w:val="24"/>
        </w:rPr>
      </w:pPr>
      <w:r>
        <w:rPr>
          <w:rFonts w:ascii="宋体" w:hAnsi="宋体" w:cs="宋体"/>
          <w:sz w:val="24"/>
        </w:rPr>
        <w:t xml:space="preserve">八、本规定由工业和信息化部、国家统计局会同有关部门根据《国民经济行业分类》修订情况和企业发展变化情况适时修订。</w:t>
      </w:r>
      <w:r/>
    </w:p>
    <w:p>
      <w:pPr>
        <w:ind w:firstLine="480"/>
        <w:spacing w:line="360" w:lineRule="auto"/>
        <w:rPr>
          <w:rFonts w:ascii="宋体" w:hAnsi="宋体" w:cs="宋体"/>
          <w:sz w:val="24"/>
        </w:rPr>
      </w:pPr>
      <w:r>
        <w:rPr>
          <w:rFonts w:ascii="宋体" w:hAnsi="宋体" w:cs="宋体"/>
          <w:sz w:val="24"/>
        </w:rPr>
        <w:t xml:space="preserve">九、本规定由工业和信息化部、国家统计局会同有关部门负责解释。</w:t>
      </w:r>
      <w:r/>
    </w:p>
    <w:p>
      <w:pPr>
        <w:ind w:firstLine="480"/>
        <w:spacing w:line="360" w:lineRule="auto"/>
        <w:rPr>
          <w:rFonts w:ascii="宋体" w:hAnsi="宋体" w:cs="宋体"/>
          <w:sz w:val="24"/>
        </w:rPr>
      </w:pPr>
      <w:r>
        <w:rPr>
          <w:rFonts w:ascii="宋体" w:hAnsi="宋体" w:cs="宋体"/>
          <w:sz w:val="24"/>
        </w:rPr>
        <w:t xml:space="preserve">十、本规定自发布之日起执行，原国家经贸委、原国家计委、财政部和国家统计局2003 年颁布的《中小企业标准暂行规定》同时废止。</w:t>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60" w:after="260" w:line="360" w:lineRule="auto"/>
        <w:rPr>
          <w:rFonts w:ascii="宋体" w:hAnsi="宋体"/>
          <w:b/>
          <w:sz w:val="32"/>
          <w:szCs w:val="20"/>
        </w:rPr>
        <w:outlineLvl w:val="1"/>
      </w:pPr>
      <w:r>
        <w:rPr>
          <w:rFonts w:ascii="宋体" w:hAnsi="宋体"/>
          <w:b/>
          <w:sz w:val="32"/>
          <w:szCs w:val="20"/>
        </w:rPr>
      </w:r>
      <w:r/>
    </w:p>
    <w:p>
      <w:pPr>
        <w:jc w:val="center"/>
        <w:spacing w:before="240" w:after="240" w:line="360" w:lineRule="auto"/>
        <w:widowControl/>
        <w:rPr>
          <w:rFonts w:ascii="宋体" w:hAnsi="宋体" w:cs="宋体"/>
          <w:b/>
          <w:color w:val="000000"/>
          <w:sz w:val="28"/>
          <w:szCs w:val="28"/>
        </w:rPr>
      </w:pPr>
      <w:r>
        <w:rPr>
          <w:rFonts w:ascii="宋体" w:hAnsi="宋体" w:cs="宋体"/>
          <w:b/>
          <w:color w:val="000000"/>
          <w:sz w:val="28"/>
          <w:szCs w:val="28"/>
        </w:rPr>
      </w:r>
      <w:r/>
    </w:p>
    <w:p>
      <w:pPr>
        <w:jc w:val="center"/>
        <w:spacing w:before="240" w:after="240" w:line="360" w:lineRule="auto"/>
        <w:widowControl/>
        <w:rPr>
          <w:rFonts w:ascii="宋体" w:hAnsi="宋体" w:cs="宋体"/>
          <w:b/>
          <w:color w:val="000000"/>
          <w:sz w:val="28"/>
          <w:szCs w:val="28"/>
        </w:rPr>
      </w:pPr>
      <w:r>
        <w:rPr>
          <w:rFonts w:ascii="宋体" w:hAnsi="宋体" w:cs="宋体"/>
          <w:b/>
          <w:color w:val="000000"/>
          <w:sz w:val="28"/>
          <w:szCs w:val="28"/>
        </w:rPr>
      </w:r>
      <w:r/>
    </w:p>
    <w:p>
      <w:pPr>
        <w:jc w:val="center"/>
        <w:spacing w:before="240" w:after="240" w:line="360" w:lineRule="auto"/>
        <w:widowControl/>
        <w:rPr>
          <w:rFonts w:ascii="宋体" w:hAnsi="宋体" w:cs="宋体"/>
          <w:b/>
          <w:color w:val="000000"/>
          <w:sz w:val="28"/>
          <w:szCs w:val="28"/>
        </w:rPr>
      </w:pPr>
      <w:r>
        <w:rPr>
          <w:rFonts w:hint="eastAsia" w:ascii="宋体" w:hAnsi="宋体" w:cs="宋体"/>
          <w:b/>
          <w:color w:val="000000"/>
          <w:sz w:val="28"/>
          <w:szCs w:val="28"/>
        </w:rPr>
        <w:t xml:space="preserve">残疾人福利性单位声明函</w:t>
      </w:r>
      <w:r/>
    </w:p>
    <w:p>
      <w:pPr>
        <w:ind w:firstLine="560"/>
        <w:spacing w:line="360" w:lineRule="auto"/>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r/>
    </w:p>
    <w:p>
      <w:pPr>
        <w:ind w:firstLine="560"/>
        <w:spacing w:line="360" w:lineRule="auto"/>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                          单位名称（盖章）：</w:t>
      </w:r>
      <w:r/>
    </w:p>
    <w:p>
      <w:pPr>
        <w:ind w:firstLine="560"/>
        <w:spacing w:line="360" w:lineRule="auto"/>
        <w:rPr>
          <w:rFonts w:ascii="宋体" w:hAnsi="宋体" w:cs="宋体"/>
          <w:sz w:val="28"/>
          <w:szCs w:val="28"/>
        </w:rPr>
      </w:pPr>
      <w:r>
        <w:rPr>
          <w:rFonts w:hint="eastAsia" w:ascii="宋体" w:hAnsi="宋体" w:cs="宋体"/>
          <w:sz w:val="28"/>
          <w:szCs w:val="28"/>
        </w:rPr>
        <w:t xml:space="preserve">                             </w:t>
      </w:r>
      <w:r/>
    </w:p>
    <w:p>
      <w:pPr>
        <w:ind w:firstLine="4760"/>
        <w:spacing w:line="360" w:lineRule="auto"/>
        <w:rPr>
          <w:rFonts w:ascii="宋体" w:hAnsi="宋体" w:cs="宋体"/>
          <w:sz w:val="28"/>
          <w:szCs w:val="28"/>
        </w:rPr>
      </w:pPr>
      <w:r>
        <w:rPr>
          <w:rFonts w:hint="eastAsia" w:ascii="宋体" w:hAnsi="宋体" w:cs="宋体"/>
          <w:sz w:val="28"/>
          <w:szCs w:val="28"/>
        </w:rPr>
        <w:t xml:space="preserve"> 年  月  日  </w:t>
      </w:r>
      <w:r/>
    </w:p>
    <w:p>
      <w:pPr>
        <w:jc w:val="center"/>
        <w:spacing w:after="240" w:line="360" w:lineRule="auto"/>
        <w:widowControl/>
        <w:rPr>
          <w:rFonts w:ascii="宋体" w:hAnsi="宋体"/>
          <w:b/>
          <w:sz w:val="32"/>
          <w:szCs w:val="20"/>
        </w:rPr>
      </w:pPr>
      <w:r>
        <w:rPr>
          <w:rFonts w:ascii="宋体" w:hAnsi="宋体"/>
        </w:rPr>
        <w:br w:type="page" w:clear="all"/>
      </w:r>
      <w:r>
        <w:rPr>
          <w:rFonts w:hint="eastAsia" w:ascii="宋体" w:hAnsi="宋体"/>
          <w:b/>
          <w:sz w:val="32"/>
          <w:szCs w:val="20"/>
        </w:rPr>
        <w:t xml:space="preserve">（</w:t>
      </w:r>
      <w:r>
        <w:rPr>
          <w:rFonts w:hint="eastAsia" w:ascii="宋体" w:hAnsi="宋体"/>
          <w:b/>
          <w:sz w:val="32"/>
          <w:szCs w:val="20"/>
        </w:rPr>
        <w:t xml:space="preserve">七</w:t>
      </w:r>
      <w:r>
        <w:rPr>
          <w:rFonts w:hint="eastAsia" w:ascii="宋体" w:hAnsi="宋体"/>
          <w:b/>
          <w:sz w:val="32"/>
          <w:szCs w:val="20"/>
        </w:rPr>
        <w:t xml:space="preserve">）</w:t>
      </w:r>
      <w:r>
        <w:rPr>
          <w:rFonts w:hint="eastAsia" w:ascii="宋体" w:hAnsi="宋体"/>
          <w:b/>
          <w:sz w:val="32"/>
          <w:szCs w:val="20"/>
        </w:rPr>
        <w:t xml:space="preserve">本项目的特定资格要求</w:t>
      </w:r>
      <w:r/>
    </w:p>
    <w:p>
      <w:pPr>
        <w:ind w:firstLine="560"/>
        <w:spacing w:line="360" w:lineRule="auto"/>
        <w:rPr>
          <w:rFonts w:hint="eastAsia" w:ascii="宋体" w:hAnsi="宋体"/>
          <w:color w:val="0000ff"/>
          <w:sz w:val="28"/>
          <w:szCs w:val="28"/>
        </w:rPr>
      </w:pPr>
      <w:r>
        <w:rPr>
          <w:rFonts w:hint="eastAsia" w:ascii="宋体" w:hAnsi="宋体"/>
          <w:color w:val="0000ff"/>
          <w:sz w:val="28"/>
          <w:szCs w:val="28"/>
        </w:rPr>
        <w:t xml:space="preserve">供应商须同时具备资产评估、房地产估价及土地估价资质；（提供主管部门或行业协会颁发的有效证书或备案证明或相关证明材料）</w:t>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ind w:firstLine="643"/>
        <w:jc w:val="center"/>
        <w:spacing w:line="360" w:lineRule="auto"/>
        <w:rPr>
          <w:rFonts w:ascii="宋体" w:hAnsi="宋体"/>
          <w:b/>
          <w:sz w:val="32"/>
          <w:szCs w:val="32"/>
        </w:rPr>
        <w:outlineLvl w:val="2"/>
      </w:pPr>
      <w:r>
        <w:rPr>
          <w:rFonts w:ascii="宋体" w:hAnsi="宋体"/>
          <w:b/>
          <w:sz w:val="32"/>
          <w:szCs w:val="32"/>
        </w:rPr>
      </w:r>
      <w:r/>
    </w:p>
    <w:p>
      <w:pPr>
        <w:jc w:val="center"/>
        <w:spacing w:before="260" w:after="260" w:line="360" w:lineRule="auto"/>
        <w:rPr>
          <w:rFonts w:ascii="宋体" w:hAnsi="宋体"/>
          <w:bCs/>
          <w:sz w:val="28"/>
          <w:szCs w:val="28"/>
        </w:rPr>
        <w:outlineLvl w:val="1"/>
      </w:pPr>
      <w:r>
        <w:rPr>
          <w:rFonts w:hint="eastAsia" w:ascii="宋体" w:hAnsi="宋体"/>
          <w:b/>
          <w:sz w:val="32"/>
          <w:szCs w:val="20"/>
        </w:rPr>
        <w:t xml:space="preserve">（</w:t>
      </w:r>
      <w:r>
        <w:rPr>
          <w:rFonts w:hint="eastAsia" w:ascii="宋体" w:hAnsi="宋体"/>
          <w:b/>
          <w:sz w:val="32"/>
          <w:szCs w:val="20"/>
        </w:rPr>
        <w:t xml:space="preserve">八</w:t>
      </w:r>
      <w:r>
        <w:rPr>
          <w:rFonts w:hint="eastAsia" w:ascii="宋体" w:hAnsi="宋体"/>
          <w:b/>
          <w:sz w:val="32"/>
          <w:szCs w:val="20"/>
        </w:rPr>
        <w:t xml:space="preserve">）资格承诺函</w:t>
      </w:r>
      <w:r/>
    </w:p>
    <w:p>
      <w:pPr>
        <w:spacing w:before="260" w:after="260" w:line="360" w:lineRule="auto"/>
        <w:rPr>
          <w:rFonts w:ascii="宋体" w:hAnsi="宋体"/>
          <w:bCs/>
          <w:sz w:val="28"/>
          <w:szCs w:val="28"/>
        </w:rPr>
        <w:outlineLvl w:val="1"/>
      </w:pPr>
      <w:r>
        <w:rPr>
          <w:rFonts w:hint="eastAsia" w:ascii="宋体" w:hAnsi="宋体"/>
          <w:bCs/>
          <w:sz w:val="28"/>
          <w:szCs w:val="28"/>
        </w:rPr>
        <w:t xml:space="preserve">致：</w:t>
      </w:r>
      <w:r>
        <w:rPr>
          <w:rFonts w:hint="eastAsia" w:ascii="宋体" w:hAnsi="宋体" w:cs="宋体"/>
          <w:bCs/>
          <w:sz w:val="28"/>
          <w:szCs w:val="28"/>
          <w:u w:val="single"/>
        </w:rPr>
        <w:t xml:space="preserve">    </w:t>
      </w:r>
      <w:r>
        <w:rPr>
          <w:rFonts w:hint="eastAsia" w:ascii="宋体" w:hAnsi="宋体"/>
          <w:bCs/>
          <w:sz w:val="28"/>
          <w:szCs w:val="28"/>
          <w:u w:val="single"/>
        </w:rPr>
        <w:t xml:space="preserve">（采购人、采购代理机构）</w:t>
      </w:r>
      <w:r>
        <w:rPr>
          <w:rFonts w:hint="eastAsia" w:ascii="宋体" w:hAnsi="宋体" w:cs="宋体"/>
          <w:bCs/>
          <w:sz w:val="28"/>
          <w:szCs w:val="28"/>
          <w:u w:val="single"/>
        </w:rPr>
        <w:t xml:space="preserve">  </w:t>
      </w:r>
      <w:r>
        <w:rPr>
          <w:rFonts w:hint="eastAsia" w:ascii="宋体" w:hAnsi="宋体" w:cs="宋体"/>
          <w:bCs/>
          <w:sz w:val="28"/>
          <w:szCs w:val="28"/>
        </w:rPr>
        <w:t xml:space="preserve"> </w:t>
      </w:r>
      <w:r/>
    </w:p>
    <w:p>
      <w:pPr>
        <w:ind w:firstLine="560"/>
        <w:spacing w:before="260" w:after="260" w:line="360" w:lineRule="auto"/>
        <w:rPr>
          <w:rFonts w:ascii="宋体" w:hAnsi="宋体"/>
          <w:bCs/>
          <w:sz w:val="28"/>
          <w:szCs w:val="28"/>
        </w:rPr>
        <w:outlineLvl w:val="1"/>
      </w:pPr>
      <w:r>
        <w:rPr>
          <w:rFonts w:hint="eastAsia" w:ascii="宋体" w:hAnsi="宋体"/>
          <w:bCs/>
          <w:sz w:val="28"/>
          <w:szCs w:val="28"/>
        </w:rPr>
        <w:t xml:space="preserve">我单位参与</w:t>
      </w:r>
      <w:r>
        <w:rPr>
          <w:rFonts w:hint="eastAsia" w:ascii="宋体" w:hAnsi="宋体" w:cs="宋体"/>
          <w:bCs/>
          <w:sz w:val="28"/>
          <w:szCs w:val="28"/>
          <w:u w:val="single"/>
        </w:rPr>
        <w:t xml:space="preserve">  </w:t>
      </w:r>
      <w:r>
        <w:rPr>
          <w:rFonts w:hint="eastAsia" w:ascii="宋体" w:hAnsi="宋体"/>
          <w:bCs/>
          <w:sz w:val="28"/>
          <w:szCs w:val="28"/>
          <w:u w:val="single"/>
        </w:rPr>
        <w:t xml:space="preserve">（项目名称）</w:t>
      </w:r>
      <w:r>
        <w:rPr>
          <w:rFonts w:hint="eastAsia" w:ascii="宋体" w:hAnsi="宋体" w:cs="宋体"/>
          <w:bCs/>
          <w:sz w:val="28"/>
          <w:szCs w:val="28"/>
          <w:u w:val="single"/>
        </w:rPr>
        <w:t xml:space="preserve">  </w:t>
      </w:r>
      <w:r>
        <w:rPr>
          <w:rFonts w:hint="eastAsia" w:ascii="宋体" w:hAnsi="宋体"/>
          <w:bCs/>
          <w:sz w:val="28"/>
          <w:szCs w:val="28"/>
          <w:u w:val="single"/>
        </w:rPr>
        <w:t xml:space="preserve">（项目编号：</w:t>
      </w:r>
      <w:r>
        <w:rPr>
          <w:rFonts w:hint="eastAsia" w:ascii="宋体" w:hAnsi="宋体" w:cs="宋体"/>
          <w:bCs/>
          <w:sz w:val="28"/>
          <w:szCs w:val="28"/>
          <w:u w:val="single"/>
        </w:rPr>
        <w:t xml:space="preserve">    </w:t>
      </w:r>
      <w:r>
        <w:rPr>
          <w:rFonts w:hint="eastAsia" w:ascii="宋体" w:hAnsi="宋体"/>
          <w:bCs/>
          <w:sz w:val="28"/>
          <w:szCs w:val="28"/>
          <w:u w:val="single"/>
        </w:rPr>
        <w:t xml:space="preserve">）</w:t>
      </w:r>
      <w:r>
        <w:rPr>
          <w:rFonts w:hint="eastAsia" w:ascii="宋体" w:hAnsi="宋体"/>
          <w:bCs/>
          <w:sz w:val="28"/>
          <w:szCs w:val="28"/>
        </w:rPr>
        <w:t xml:space="preserve">项目的政府采购活动，</w:t>
      </w:r>
      <w:r>
        <w:rPr>
          <w:rFonts w:hint="eastAsia" w:ascii="宋体" w:hAnsi="宋体"/>
          <w:bCs/>
          <w:sz w:val="28"/>
          <w:szCs w:val="28"/>
        </w:rPr>
        <w:t xml:space="preserve">现承诺</w:t>
      </w:r>
      <w:r>
        <w:rPr>
          <w:rFonts w:hint="eastAsia" w:ascii="宋体" w:hAnsi="宋体"/>
          <w:bCs/>
          <w:sz w:val="28"/>
          <w:szCs w:val="28"/>
        </w:rPr>
        <w:t xml:space="preserve">如下：</w:t>
      </w:r>
      <w:r/>
    </w:p>
    <w:p>
      <w:pPr>
        <w:ind w:firstLine="560"/>
        <w:spacing w:before="260" w:after="260" w:line="360" w:lineRule="auto"/>
        <w:rPr>
          <w:rFonts w:ascii="宋体" w:hAnsi="宋体"/>
          <w:bCs/>
          <w:sz w:val="28"/>
          <w:szCs w:val="28"/>
        </w:rPr>
        <w:outlineLvl w:val="1"/>
      </w:pPr>
      <w:r>
        <w:rPr>
          <w:rFonts w:hint="eastAsia" w:ascii="宋体" w:hAnsi="宋体"/>
          <w:bCs/>
          <w:sz w:val="28"/>
          <w:szCs w:val="28"/>
        </w:rPr>
        <w:t xml:space="preserve">1.我方具有良好的商业信誉和健全的财务会计制度。</w:t>
      </w:r>
      <w:r/>
    </w:p>
    <w:p>
      <w:pPr>
        <w:ind w:firstLine="560"/>
        <w:spacing w:before="260" w:after="260" w:line="360" w:lineRule="auto"/>
        <w:rPr>
          <w:rFonts w:ascii="宋体" w:hAnsi="宋体"/>
          <w:bCs/>
          <w:sz w:val="28"/>
          <w:szCs w:val="28"/>
        </w:rPr>
        <w:outlineLvl w:val="1"/>
      </w:pPr>
      <w:r>
        <w:rPr>
          <w:rFonts w:hint="eastAsia" w:ascii="宋体" w:hAnsi="宋体"/>
          <w:bCs/>
          <w:sz w:val="28"/>
          <w:szCs w:val="28"/>
        </w:rPr>
        <w:t xml:space="preserve">2.我方具有履行合同所必需的设备和专业技术能力。</w:t>
      </w:r>
      <w:r/>
    </w:p>
    <w:p>
      <w:pPr>
        <w:ind w:firstLine="560"/>
        <w:spacing w:before="260" w:after="260" w:line="360" w:lineRule="auto"/>
        <w:rPr>
          <w:rFonts w:ascii="宋体" w:hAnsi="宋体"/>
          <w:bCs/>
          <w:sz w:val="28"/>
          <w:szCs w:val="28"/>
        </w:rPr>
        <w:outlineLvl w:val="1"/>
      </w:pPr>
      <w:r>
        <w:rPr>
          <w:rFonts w:hint="eastAsia" w:ascii="宋体" w:hAnsi="宋体"/>
          <w:bCs/>
          <w:sz w:val="28"/>
          <w:szCs w:val="28"/>
        </w:rPr>
        <w:t xml:space="preserve">3.我方具有依法缴纳税收和社会保障资金的良好记录。</w:t>
      </w:r>
      <w:r/>
    </w:p>
    <w:p>
      <w:pPr>
        <w:ind w:firstLine="560"/>
        <w:spacing w:before="260" w:after="260" w:line="360" w:lineRule="auto"/>
        <w:rPr>
          <w:rFonts w:ascii="宋体" w:hAnsi="宋体"/>
          <w:bCs/>
          <w:sz w:val="28"/>
          <w:szCs w:val="28"/>
        </w:rPr>
        <w:outlineLvl w:val="1"/>
      </w:pPr>
      <w:r>
        <w:rPr>
          <w:rFonts w:hint="eastAsia" w:ascii="宋体" w:hAnsi="宋体"/>
          <w:bCs/>
          <w:sz w:val="28"/>
          <w:szCs w:val="28"/>
        </w:rPr>
        <w:t xml:space="preserve">4.我方参加本项目采购活动前三年内，在经营活动中没有重大违法记录。</w:t>
      </w:r>
      <w:r/>
    </w:p>
    <w:p>
      <w:pPr>
        <w:ind w:firstLine="560"/>
        <w:spacing w:before="260" w:after="260" w:line="360" w:lineRule="auto"/>
        <w:rPr>
          <w:rFonts w:ascii="宋体" w:hAnsi="宋体"/>
          <w:bCs/>
          <w:sz w:val="28"/>
          <w:szCs w:val="28"/>
        </w:rPr>
        <w:outlineLvl w:val="1"/>
      </w:pPr>
      <w:r>
        <w:rPr>
          <w:rFonts w:hint="eastAsia" w:ascii="宋体" w:hAnsi="宋体"/>
          <w:bCs/>
          <w:sz w:val="28"/>
          <w:szCs w:val="28"/>
        </w:rPr>
        <w:t xml:space="preserve">若我单位承诺不实，自愿承担提供虚假材料谋取中标、成交的法律责任。</w:t>
      </w:r>
      <w:r/>
    </w:p>
    <w:p>
      <w:pPr>
        <w:ind w:firstLine="560"/>
        <w:spacing w:before="260" w:after="260" w:line="360" w:lineRule="auto"/>
        <w:rPr>
          <w:rFonts w:ascii="宋体" w:hAnsi="宋体"/>
          <w:bCs/>
          <w:sz w:val="28"/>
          <w:szCs w:val="28"/>
        </w:rPr>
        <w:outlineLvl w:val="1"/>
      </w:pPr>
      <w:r>
        <w:rPr>
          <w:rFonts w:hint="eastAsia" w:ascii="宋体" w:hAnsi="宋体"/>
          <w:bCs/>
          <w:sz w:val="28"/>
          <w:szCs w:val="28"/>
        </w:rPr>
        <w:t xml:space="preserve">投标（响应）供应商（全称并盖章）：</w:t>
      </w:r>
      <w:r>
        <w:rPr>
          <w:rFonts w:hint="eastAsia" w:ascii="宋体" w:hAnsi="宋体" w:cs="宋体"/>
          <w:bCs/>
          <w:sz w:val="28"/>
          <w:szCs w:val="28"/>
        </w:rPr>
        <w:t xml:space="preserve">         </w:t>
      </w:r>
      <w:r/>
    </w:p>
    <w:p>
      <w:pPr>
        <w:ind w:firstLine="560"/>
        <w:spacing w:before="260" w:after="260" w:line="360" w:lineRule="auto"/>
        <w:rPr>
          <w:rFonts w:ascii="宋体" w:hAnsi="宋体"/>
          <w:bCs/>
          <w:sz w:val="28"/>
          <w:szCs w:val="28"/>
        </w:rPr>
        <w:outlineLvl w:val="1"/>
      </w:pPr>
      <w:r>
        <w:rPr>
          <w:rFonts w:hint="eastAsia" w:ascii="宋体" w:hAnsi="宋体"/>
          <w:bCs/>
          <w:sz w:val="28"/>
          <w:szCs w:val="28"/>
        </w:rPr>
        <w:t xml:space="preserve">供应</w:t>
      </w:r>
      <w:r>
        <w:rPr>
          <w:rFonts w:hint="eastAsia" w:ascii="宋体" w:hAnsi="宋体"/>
          <w:bCs/>
          <w:sz w:val="28"/>
          <w:szCs w:val="28"/>
        </w:rPr>
        <w:t xml:space="preserve">商法定</w:t>
      </w:r>
      <w:r>
        <w:rPr>
          <w:rFonts w:hint="eastAsia" w:ascii="宋体" w:hAnsi="宋体"/>
          <w:bCs/>
          <w:sz w:val="28"/>
          <w:szCs w:val="28"/>
        </w:rPr>
        <w:t xml:space="preserve">代表人或授权代表（签字或签章）：</w:t>
      </w:r>
      <w:r>
        <w:rPr>
          <w:rFonts w:hint="eastAsia" w:ascii="宋体" w:hAnsi="宋体" w:cs="宋体"/>
          <w:bCs/>
          <w:sz w:val="28"/>
          <w:szCs w:val="28"/>
        </w:rPr>
        <w:t xml:space="preserve">    </w:t>
      </w:r>
      <w:r/>
    </w:p>
    <w:p>
      <w:pPr>
        <w:ind w:firstLine="560"/>
        <w:spacing w:before="260" w:after="260" w:line="360" w:lineRule="auto"/>
        <w:rPr>
          <w:rFonts w:ascii="宋体" w:hAnsi="宋体"/>
          <w:bCs/>
          <w:sz w:val="28"/>
          <w:szCs w:val="28"/>
        </w:rPr>
        <w:outlineLvl w:val="1"/>
      </w:pPr>
      <w:r>
        <w:rPr>
          <w:rFonts w:hint="eastAsia" w:ascii="宋体" w:hAnsi="宋体"/>
          <w:bCs/>
          <w:sz w:val="28"/>
          <w:szCs w:val="28"/>
        </w:rPr>
        <w:t xml:space="preserve">日期：</w:t>
      </w:r>
      <w:r>
        <w:rPr>
          <w:rFonts w:hint="eastAsia" w:ascii="宋体" w:hAnsi="宋体" w:cs="宋体"/>
          <w:bCs/>
          <w:sz w:val="28"/>
          <w:szCs w:val="28"/>
        </w:rPr>
        <w:t xml:space="preserve">     </w:t>
      </w:r>
      <w:r/>
    </w:p>
    <w:p>
      <w:pPr>
        <w:ind w:firstLine="560"/>
        <w:spacing w:before="260" w:after="260" w:line="360" w:lineRule="auto"/>
        <w:rPr>
          <w:rFonts w:ascii="宋体" w:hAnsi="宋体"/>
          <w:bCs/>
          <w:sz w:val="28"/>
          <w:szCs w:val="28"/>
        </w:rPr>
        <w:outlineLvl w:val="1"/>
      </w:pPr>
      <w:r>
        <w:rPr>
          <w:rFonts w:hint="eastAsia" w:ascii="宋体" w:hAnsi="宋体"/>
          <w:bCs/>
          <w:sz w:val="28"/>
          <w:szCs w:val="28"/>
        </w:rPr>
        <w:t xml:space="preserve">﹍﹍﹍﹍﹍﹍﹍﹍﹍﹍﹍﹍﹍﹍﹍﹍﹍﹍﹍﹍﹍﹍﹍﹍</w:t>
      </w:r>
      <w:r/>
    </w:p>
    <w:p>
      <w:pPr>
        <w:ind w:firstLine="560"/>
        <w:spacing w:before="260" w:after="260" w:line="360" w:lineRule="auto"/>
        <w:rPr>
          <w:rFonts w:ascii="宋体" w:hAnsi="宋体"/>
          <w:bCs/>
          <w:sz w:val="28"/>
          <w:szCs w:val="28"/>
        </w:rPr>
        <w:outlineLvl w:val="1"/>
      </w:pPr>
      <w:r>
        <w:rPr>
          <w:rFonts w:hint="eastAsia" w:ascii="宋体" w:hAnsi="宋体"/>
          <w:bCs/>
          <w:sz w:val="28"/>
          <w:szCs w:val="28"/>
        </w:rPr>
        <w:t xml:space="preserve">说明：1.供应商可自行选择是否提供</w:t>
      </w:r>
      <w:r>
        <w:rPr>
          <w:rFonts w:hint="eastAsia" w:ascii="宋体" w:hAnsi="宋体"/>
          <w:bCs/>
          <w:sz w:val="28"/>
          <w:szCs w:val="28"/>
        </w:rPr>
        <w:t xml:space="preserve">本承诺</w:t>
      </w:r>
      <w:r>
        <w:rPr>
          <w:rFonts w:hint="eastAsia" w:ascii="宋体" w:hAnsi="宋体"/>
          <w:bCs/>
          <w:sz w:val="28"/>
          <w:szCs w:val="28"/>
        </w:rPr>
        <w:t xml:space="preserve">函，若不提供</w:t>
      </w:r>
      <w:r>
        <w:rPr>
          <w:rFonts w:hint="eastAsia" w:ascii="宋体" w:hAnsi="宋体"/>
          <w:bCs/>
          <w:sz w:val="28"/>
          <w:szCs w:val="28"/>
        </w:rPr>
        <w:t xml:space="preserve">本承诺</w:t>
      </w:r>
      <w:r>
        <w:rPr>
          <w:rFonts w:hint="eastAsia" w:ascii="宋体" w:hAnsi="宋体"/>
          <w:bCs/>
          <w:sz w:val="28"/>
          <w:szCs w:val="28"/>
        </w:rPr>
        <w:t xml:space="preserve">函的，应按采购文件要求提供相应的证明材料。</w:t>
      </w:r>
      <w:r/>
    </w:p>
    <w:p>
      <w:pPr>
        <w:ind w:firstLine="560"/>
        <w:spacing w:before="260" w:after="260" w:line="360" w:lineRule="auto"/>
        <w:rPr>
          <w:rFonts w:ascii="宋体" w:hAnsi="宋体"/>
          <w:bCs/>
          <w:sz w:val="28"/>
          <w:szCs w:val="28"/>
        </w:rPr>
        <w:outlineLvl w:val="1"/>
      </w:pPr>
      <w:r>
        <w:rPr>
          <w:rFonts w:hint="eastAsia" w:ascii="宋体" w:hAnsi="宋体"/>
          <w:bCs/>
          <w:sz w:val="28"/>
          <w:szCs w:val="28"/>
        </w:rPr>
        <w:t xml:space="preserve">2.供应商可删减承诺事项，删减的承诺事项须按采购文件要求提供相应的证明材料。比如删去</w:t>
      </w:r>
      <w:r>
        <w:rPr>
          <w:rFonts w:hint="eastAsia" w:ascii="宋体" w:hAnsi="宋体"/>
          <w:bCs/>
          <w:sz w:val="28"/>
          <w:szCs w:val="28"/>
        </w:rPr>
        <w:t xml:space="preserve">本承诺</w:t>
      </w:r>
      <w:r>
        <w:rPr>
          <w:rFonts w:hint="eastAsia" w:ascii="宋体" w:hAnsi="宋体"/>
          <w:bCs/>
          <w:sz w:val="28"/>
          <w:szCs w:val="28"/>
        </w:rPr>
        <w:t xml:space="preserve">函第3项的，则应按采购文件要求提供依法缴纳税收和社会保障资金的良好记录。</w:t>
      </w:r>
      <w:r/>
    </w:p>
    <w:p>
      <w:pPr>
        <w:jc w:val="center"/>
        <w:spacing w:line="360" w:lineRule="auto"/>
        <w:rPr>
          <w:rFonts w:ascii="宋体" w:hAnsi="宋体"/>
          <w:b/>
          <w:sz w:val="36"/>
          <w:szCs w:val="36"/>
          <w:u w:val="single"/>
        </w:rPr>
        <w:outlineLvl w:val="2"/>
      </w:pPr>
      <w:r>
        <w:rPr>
          <w:rFonts w:hint="eastAsia" w:ascii="宋体" w:hAnsi="宋体"/>
          <w:b/>
          <w:sz w:val="32"/>
          <w:szCs w:val="32"/>
        </w:rPr>
        <w:t xml:space="preserve">二、法定代表人身份证明书</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color w:val="5b9bd5"/>
          <w:sz w:val="24"/>
          <w:u w:val="single"/>
        </w:rPr>
        <w:t xml:space="preserve">×××（）姓名</w:t>
      </w:r>
      <w:r>
        <w:rPr>
          <w:rFonts w:hint="eastAsia" w:ascii="宋体" w:hAnsi="宋体"/>
          <w:sz w:val="28"/>
          <w:szCs w:val="28"/>
        </w:rPr>
        <w:t xml:space="preserve">同志，性别</w:t>
      </w:r>
      <w:r>
        <w:rPr>
          <w:rFonts w:hint="eastAsia" w:ascii="宋体" w:hAnsi="宋体"/>
          <w:b/>
          <w:color w:val="5b9bd5"/>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5b9bd5"/>
          <w:sz w:val="24"/>
          <w:u w:val="single"/>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hint="eastAsia" w:ascii="宋体" w:hAnsi="宋体"/>
          <w:sz w:val="28"/>
          <w:szCs w:val="28"/>
        </w:rPr>
        <w:t xml:space="preserve">  </w:t>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hint="eastAsia" w:ascii="宋体" w:hAnsi="宋体"/>
          <w:sz w:val="28"/>
          <w:szCs w:val="28"/>
        </w:rPr>
        <w:t xml:space="preserve">                               </w:t>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center"/>
        <w:spacing w:line="360" w:lineRule="auto"/>
        <w:widowControl/>
        <w:rPr>
          <w:rFonts w:ascii="宋体" w:hAnsi="宋体"/>
          <w:b/>
          <w:sz w:val="32"/>
          <w:szCs w:val="20"/>
        </w:rPr>
      </w:pPr>
      <w:r>
        <w:rPr>
          <w:rFonts w:ascii="宋体" w:hAnsi="宋体"/>
        </w:rPr>
        <w:br w:type="page" w:clear="all"/>
      </w:r>
      <w:r>
        <w:rPr>
          <w:rFonts w:hint="eastAsia" w:ascii="宋体" w:hAnsi="宋体"/>
          <w:b/>
          <w:sz w:val="32"/>
          <w:szCs w:val="20"/>
        </w:rPr>
        <w:t xml:space="preserve">三、法定代表人授权委托书</w:t>
      </w:r>
      <w:r/>
    </w:p>
    <w:p>
      <w:pPr>
        <w:ind w:right="420" w:firstLine="560"/>
        <w:spacing w:line="360" w:lineRule="auto"/>
        <w:rPr>
          <w:rFonts w:ascii="宋体" w:hAnsi="宋体"/>
          <w:sz w:val="28"/>
        </w:rPr>
      </w:pPr>
      <w:r>
        <w:rPr>
          <w:rFonts w:ascii="宋体" w:hAnsi="宋体"/>
          <w:sz w:val="28"/>
        </w:rPr>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color w:val="5b9bd5"/>
          <w:sz w:val="24"/>
          <w:u w:val="single"/>
        </w:rPr>
        <w:t xml:space="preserve">×××（投标人名称）</w:t>
      </w:r>
      <w:r>
        <w:rPr>
          <w:rFonts w:hint="eastAsia" w:ascii="宋体" w:hAnsi="宋体"/>
          <w:sz w:val="28"/>
          <w:u w:val="single"/>
        </w:rPr>
        <w:t xml:space="preserve"> </w:t>
      </w:r>
      <w:r>
        <w:rPr>
          <w:rFonts w:hint="eastAsia" w:ascii="宋体" w:hAnsi="宋体"/>
          <w:sz w:val="28"/>
        </w:rPr>
        <w:t xml:space="preserve">法定代表人</w:t>
      </w:r>
      <w:r>
        <w:rPr>
          <w:rFonts w:hint="eastAsia" w:ascii="宋体" w:hAnsi="宋体"/>
          <w:b/>
          <w:color w:val="5b9bd5"/>
          <w:sz w:val="24"/>
          <w:u w:val="single"/>
        </w:rPr>
        <w:t xml:space="preserve">×××（姓名） </w:t>
      </w:r>
      <w:r>
        <w:rPr>
          <w:rFonts w:hint="eastAsia" w:ascii="宋体" w:hAnsi="宋体"/>
          <w:sz w:val="28"/>
        </w:rPr>
        <w:t xml:space="preserve">授权</w:t>
      </w:r>
      <w:r>
        <w:rPr>
          <w:rFonts w:hint="eastAsia" w:ascii="宋体" w:hAnsi="宋体"/>
          <w:b/>
          <w:color w:val="5b9bd5"/>
          <w:sz w:val="24"/>
          <w:u w:val="single"/>
        </w:rPr>
        <w:t xml:space="preserve">×××（委托代理人的姓名、身份证号）</w:t>
      </w:r>
      <w:r>
        <w:rPr>
          <w:rFonts w:hint="eastAsia" w:ascii="宋体" w:hAnsi="宋体"/>
          <w:sz w:val="28"/>
        </w:rPr>
        <w:t xml:space="preserve">为我方就</w:t>
      </w:r>
      <w:r>
        <w:rPr>
          <w:rFonts w:hint="eastAsia" w:ascii="宋体" w:hAnsi="宋体"/>
          <w:b/>
          <w:color w:val="5b9bd5"/>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w:t>
      </w:r>
      <w:r>
        <w:rPr>
          <w:rFonts w:hint="eastAsia" w:ascii="宋体" w:hAnsi="宋体"/>
          <w:sz w:val="28"/>
        </w:rPr>
        <w:t xml:space="preserve">含合同</w:t>
      </w:r>
      <w:r>
        <w:rPr>
          <w:rFonts w:hint="eastAsia" w:ascii="宋体" w:hAnsi="宋体"/>
          <w:sz w:val="28"/>
        </w:rPr>
        <w:t xml:space="preserve">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rPr>
          <w:rFonts w:hint="eastAsia" w:ascii="宋体" w:hAnsi="宋体"/>
          <w:sz w:val="28"/>
          <w:u w:val="single"/>
        </w:rPr>
        <w:t xml:space="preserve">                        </w:t>
      </w:r>
      <w:r/>
    </w:p>
    <w:p>
      <w:pPr>
        <w:ind w:firstLine="560"/>
        <w:spacing w:line="360" w:lineRule="auto"/>
        <w:rPr>
          <w:rFonts w:ascii="宋体" w:hAnsi="宋体"/>
          <w:sz w:val="28"/>
        </w:rPr>
      </w:pPr>
      <w:r>
        <w:rPr>
          <w:rFonts w:hint="eastAsia" w:ascii="宋体" w:hAnsi="宋体"/>
          <w:sz w:val="28"/>
        </w:rPr>
        <w:t xml:space="preserve">委托代理人联系电话：（手机）</w:t>
      </w:r>
      <w:r>
        <w:rPr>
          <w:rFonts w:hint="eastAsia" w:ascii="宋体" w:hAnsi="宋体"/>
          <w:sz w:val="28"/>
          <w:u w:val="single"/>
        </w:rPr>
        <w:t xml:space="preserve">                        </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          </w:t>
      </w:r>
      <w:r/>
    </w:p>
    <w:p>
      <w:pPr>
        <w:ind w:firstLine="560"/>
        <w:spacing w:line="360" w:lineRule="auto"/>
        <w:rPr>
          <w:rFonts w:ascii="宋体" w:hAnsi="宋体"/>
          <w:color w:val="ff0000"/>
          <w:sz w:val="28"/>
        </w:rPr>
      </w:pPr>
      <w:r>
        <w:rPr>
          <w:rFonts w:ascii="宋体" w:hAnsi="宋体"/>
          <w:color w:val="ff0000"/>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color w:val="ff0000"/>
          <w:sz w:val="28"/>
        </w:rPr>
      </w:pPr>
      <w:r>
        <w:rPr>
          <w:rFonts w:ascii="宋体" w:hAnsi="宋体"/>
          <w:color w:val="ff0000"/>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ind w:firstLine="562"/>
        <w:jc w:val="left"/>
        <w:spacing w:before="260" w:after="260" w:line="360" w:lineRule="auto"/>
        <w:rPr>
          <w:rFonts w:ascii="宋体" w:hAnsi="宋体"/>
          <w:b/>
          <w:sz w:val="28"/>
          <w:u w:val="single"/>
        </w:rPr>
        <w:outlineLvl w:val="1"/>
      </w:pPr>
      <w:r>
        <w:rPr>
          <w:rFonts w:hint="eastAsia" w:ascii="宋体" w:hAnsi="宋体"/>
          <w:b/>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b/>
          <w:sz w:val="28"/>
          <w:szCs w:val="20"/>
        </w:rPr>
        <w:t xml:space="preserve">。</w:t>
      </w:r>
      <w:r/>
    </w:p>
    <w:p>
      <w:pPr>
        <w:ind w:firstLine="420"/>
        <w:jc w:val="center"/>
        <w:spacing w:line="360" w:lineRule="auto"/>
        <w:rPr>
          <w:rFonts w:ascii="宋体" w:hAnsi="宋体"/>
        </w:rPr>
        <w:outlineLvl w:val="2"/>
      </w:pPr>
      <w:r>
        <w:rPr>
          <w:rFonts w:ascii="宋体" w:hAnsi="宋体"/>
        </w:rPr>
      </w:r>
      <w:r/>
    </w:p>
    <w:p>
      <w:pPr>
        <w:ind w:firstLine="420"/>
        <w:jc w:val="center"/>
        <w:spacing w:line="360" w:lineRule="auto"/>
        <w:rPr>
          <w:rFonts w:ascii="宋体" w:hAnsi="宋体"/>
        </w:rPr>
        <w:outlineLvl w:val="2"/>
      </w:pPr>
      <w:r>
        <w:rPr>
          <w:rFonts w:ascii="宋体" w:hAnsi="宋体"/>
        </w:rPr>
      </w:r>
      <w:r/>
    </w:p>
    <w:p>
      <w:pPr>
        <w:ind w:firstLine="720"/>
        <w:jc w:val="center"/>
        <w:spacing w:line="360" w:lineRule="auto"/>
        <w:rPr>
          <w:rFonts w:ascii="宋体" w:hAnsi="宋体"/>
          <w:sz w:val="36"/>
          <w:szCs w:val="36"/>
        </w:rPr>
        <w:outlineLvl w:val="2"/>
      </w:pPr>
      <w:r>
        <w:rPr>
          <w:rFonts w:ascii="宋体" w:hAnsi="宋体"/>
          <w:sz w:val="36"/>
          <w:szCs w:val="36"/>
        </w:rPr>
      </w:r>
      <w:r/>
    </w:p>
    <w:p>
      <w:pPr>
        <w:jc w:val="center"/>
        <w:keepLines/>
        <w:keepNext/>
        <w:spacing w:before="260" w:after="260" w:line="360" w:lineRule="auto"/>
        <w:rPr>
          <w:rFonts w:ascii="宋体" w:hAnsi="宋体"/>
          <w:b/>
          <w:sz w:val="32"/>
          <w:szCs w:val="20"/>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outlineLvl w:val="1"/>
      </w:pPr>
      <w:r>
        <w:rPr>
          <w:rFonts w:ascii="宋体" w:hAnsi="宋体"/>
          <w:b/>
          <w:sz w:val="32"/>
          <w:szCs w:val="20"/>
        </w:rPr>
      </w:r>
      <w:r/>
    </w:p>
    <w:p>
      <w:pPr>
        <w:ind w:firstLine="883"/>
        <w:jc w:val="center"/>
        <w:keepLines/>
        <w:keepNext/>
        <w:spacing w:before="260" w:after="260" w:line="360" w:lineRule="auto"/>
        <w:rPr>
          <w:rFonts w:ascii="宋体" w:hAnsi="宋体"/>
          <w:b/>
          <w:sz w:val="44"/>
          <w:szCs w:val="44"/>
        </w:rPr>
        <w:outlineLvl w:val="1"/>
      </w:pPr>
      <w:r>
        <w:rPr>
          <w:rFonts w:hint="eastAsia" w:ascii="宋体" w:hAnsi="宋体"/>
          <w:b/>
          <w:sz w:val="44"/>
          <w:szCs w:val="44"/>
        </w:rPr>
        <w:t xml:space="preserve">四、价格部分</w:t>
      </w:r>
      <w:r/>
    </w:p>
    <w:p>
      <w:pPr>
        <w:ind w:firstLine="883"/>
        <w:jc w:val="center"/>
        <w:keepLines/>
        <w:keepNext/>
        <w:spacing w:before="260" w:after="260" w:line="360" w:lineRule="auto"/>
        <w:rPr>
          <w:rFonts w:ascii="宋体" w:hAnsi="宋体"/>
          <w:b/>
          <w:sz w:val="44"/>
          <w:szCs w:val="44"/>
        </w:rPr>
        <w:outlineLvl w:val="1"/>
      </w:pPr>
      <w:r>
        <w:rPr>
          <w:rFonts w:hint="eastAsia" w:ascii="宋体" w:hAnsi="宋体"/>
          <w:b/>
          <w:sz w:val="44"/>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b/>
                <w:color w:val="5b9bd5"/>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jc w:val="center"/>
              <w:spacing w:line="360" w:lineRule="auto"/>
              <w:widowControl/>
              <w:rPr>
                <w:rFonts w:ascii="宋体" w:hAnsi="宋体" w:cs="宋体"/>
                <w:sz w:val="44"/>
                <w:szCs w:val="44"/>
              </w:rPr>
            </w:pPr>
            <w:r>
              <w:rPr>
                <w:rFonts w:hint="eastAsia" w:ascii="宋体" w:hAnsi="宋体" w:cs="宋体"/>
                <w:sz w:val="44"/>
                <w:szCs w:val="44"/>
              </w:rPr>
              <w:t xml:space="preserve">综合</w:t>
            </w:r>
            <w:r>
              <w:rPr>
                <w:rFonts w:hint="eastAsia" w:ascii="宋体" w:hAnsi="宋体" w:cs="宋体"/>
                <w:sz w:val="44"/>
                <w:szCs w:val="44"/>
              </w:rPr>
              <w:t xml:space="preserve">优惠率</w:t>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ind w:firstLine="880"/>
              <w:spacing w:line="360" w:lineRule="auto"/>
              <w:tabs>
                <w:tab w:val="left" w:pos="2185" w:leader="none"/>
              </w:tabs>
              <w:rPr>
                <w:rFonts w:ascii="宋体" w:hAnsi="宋体" w:cs="宋体"/>
                <w:sz w:val="44"/>
                <w:szCs w:val="44"/>
              </w:rPr>
            </w:pPr>
            <w:r>
              <w:rPr>
                <w:rFonts w:hint="eastAsia" w:ascii="宋体" w:hAnsi="宋体" w:cs="宋体"/>
                <w:sz w:val="44"/>
                <w:szCs w:val="44"/>
              </w:rPr>
              <w:t xml:space="preserve">       </w:t>
            </w:r>
            <w:r>
              <w:rPr>
                <w:rFonts w:hint="eastAsia" w:ascii="宋体" w:hAnsi="宋体" w:cs="宋体"/>
                <w:sz w:val="44"/>
                <w:szCs w:val="44"/>
                <w:u w:val="single"/>
              </w:rPr>
              <w:t xml:space="preserve">      </w:t>
            </w:r>
            <w:r>
              <w:rPr>
                <w:rFonts w:hint="eastAsia" w:ascii="宋体" w:hAnsi="宋体" w:cs="宋体"/>
                <w:sz w:val="44"/>
                <w:szCs w:val="44"/>
              </w:rPr>
              <w:t xml:space="preserve">%</w:t>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val="false"/>
          </w:tcPr>
          <w:p>
            <w:pPr>
              <w:jc w:val="center"/>
              <w:spacing w:line="360" w:lineRule="auto"/>
              <w:widowControl/>
              <w:rPr>
                <w:rFonts w:ascii="宋体" w:hAnsi="宋体" w:cs="宋体"/>
                <w:sz w:val="44"/>
                <w:szCs w:val="44"/>
              </w:rPr>
            </w:pPr>
            <w:r>
              <w:rPr>
                <w:rFonts w:hint="eastAsia" w:ascii="宋体" w:hAnsi="宋体" w:cs="宋体"/>
                <w:sz w:val="44"/>
                <w:szCs w:val="44"/>
              </w:rPr>
              <w:t xml:space="preserve">服务</w:t>
            </w:r>
            <w:r>
              <w:rPr>
                <w:rFonts w:hint="eastAsia" w:ascii="宋体" w:hAnsi="宋体" w:cs="宋体"/>
                <w:sz w:val="44"/>
                <w:szCs w:val="44"/>
              </w:rPr>
              <w:t xml:space="preserve">期限</w:t>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val="false"/>
          </w:tcPr>
          <w:p>
            <w:pPr>
              <w:ind w:firstLine="880"/>
              <w:spacing w:line="360" w:lineRule="auto"/>
              <w:widowControl/>
              <w:rPr>
                <w:rFonts w:ascii="宋体" w:hAnsi="宋体" w:cs="宋体"/>
                <w:color w:val="0070c0"/>
                <w:sz w:val="44"/>
                <w:szCs w:val="44"/>
              </w:rPr>
            </w:pPr>
            <w:r>
              <w:rPr>
                <w:rFonts w:ascii="宋体" w:hAnsi="宋体" w:cs="宋体"/>
                <w:color w:val="0070c0"/>
                <w:sz w:val="44"/>
                <w:szCs w:val="44"/>
              </w:rPr>
            </w:r>
            <w:r/>
          </w:p>
        </w:tc>
      </w:tr>
    </w:tbl>
    <w:p>
      <w:pPr>
        <w:ind w:firstLine="482"/>
        <w:spacing w:line="360" w:lineRule="auto"/>
        <w:rPr>
          <w:rFonts w:ascii="宋体" w:hAnsi="宋体"/>
          <w:b/>
          <w:sz w:val="24"/>
          <w:szCs w:val="22"/>
        </w:rPr>
      </w:pPr>
      <w:r>
        <w:rPr>
          <w:rFonts w:ascii="宋体" w:hAnsi="宋体"/>
          <w:b/>
          <w:sz w:val="24"/>
          <w:szCs w:val="22"/>
        </w:rPr>
      </w:r>
      <w:r/>
    </w:p>
    <w:p>
      <w:pPr>
        <w:ind w:firstLine="482"/>
        <w:spacing w:line="360" w:lineRule="auto"/>
        <w:rPr>
          <w:rFonts w:ascii="宋体" w:hAnsi="宋体"/>
          <w:sz w:val="24"/>
          <w:szCs w:val="22"/>
          <w:u w:val="single"/>
        </w:rPr>
      </w:pPr>
      <w:r>
        <w:rPr>
          <w:rFonts w:hint="eastAsia" w:ascii="宋体" w:hAnsi="宋体"/>
          <w:b/>
          <w:sz w:val="24"/>
          <w:szCs w:val="22"/>
        </w:rPr>
        <w:t xml:space="preserve">注： </w:t>
      </w:r>
      <w:r>
        <w:rPr>
          <w:rFonts w:hint="eastAsia" w:ascii="宋体" w:hAnsi="宋体"/>
          <w:sz w:val="24"/>
          <w:szCs w:val="22"/>
          <w:u w:val="single"/>
        </w:rPr>
        <w:t xml:space="preserve">1.“项目总报价”包括本次招标要求提供的货物（服务）已支付或将支付的所有费用；</w:t>
      </w:r>
      <w:r/>
    </w:p>
    <w:p>
      <w:pPr>
        <w:ind w:firstLine="480"/>
        <w:spacing w:line="360" w:lineRule="auto"/>
        <w:rPr>
          <w:rFonts w:ascii="宋体" w:hAnsi="宋体"/>
          <w:bCs/>
          <w:sz w:val="24"/>
          <w:szCs w:val="22"/>
          <w:u w:val="single"/>
        </w:rPr>
      </w:pPr>
      <w:r>
        <w:rPr>
          <w:rFonts w:hint="eastAsia" w:ascii="宋体" w:hAnsi="宋体"/>
          <w:bCs/>
          <w:sz w:val="24"/>
          <w:szCs w:val="22"/>
          <w:u w:val="single"/>
        </w:rPr>
        <w:t xml:space="preserve">2.供应商必须据实填写此表，报价所含与征集文件要求的内容一致；</w:t>
      </w:r>
      <w:r/>
    </w:p>
    <w:p>
      <w:pPr>
        <w:ind w:firstLine="480"/>
        <w:spacing w:line="360" w:lineRule="auto"/>
        <w:rPr>
          <w:rFonts w:ascii="宋体" w:hAnsi="宋体"/>
          <w:bCs/>
          <w:sz w:val="24"/>
          <w:szCs w:val="22"/>
          <w:u w:val="single"/>
        </w:rPr>
      </w:pPr>
      <w:r>
        <w:rPr>
          <w:rFonts w:hint="eastAsia" w:ascii="宋体" w:hAnsi="宋体"/>
          <w:bCs/>
          <w:sz w:val="24"/>
          <w:szCs w:val="22"/>
          <w:u w:val="single"/>
        </w:rPr>
        <w:t xml:space="preserve">3.报价保留至小数点后两位，四舍五入。</w:t>
      </w:r>
      <w:r/>
    </w:p>
    <w:p>
      <w:pPr>
        <w:ind w:left="482" w:firstLine="560"/>
        <w:spacing w:line="360" w:lineRule="auto"/>
        <w:rPr>
          <w:rFonts w:ascii="宋体" w:hAnsi="宋体"/>
          <w:sz w:val="30"/>
          <w:szCs w:val="22"/>
        </w:rPr>
      </w:pPr>
      <w:r>
        <w:rPr>
          <w:rFonts w:hint="eastAsia" w:ascii="宋体" w:hAnsi="宋体"/>
          <w:sz w:val="28"/>
          <w:szCs w:val="22"/>
        </w:rPr>
        <w:t xml:space="preserve">法定代表人签字或盖章</w:t>
      </w:r>
      <w:r>
        <w:rPr>
          <w:rFonts w:hint="eastAsia" w:ascii="宋体" w:hAnsi="宋体"/>
          <w:sz w:val="30"/>
          <w:szCs w:val="22"/>
        </w:rPr>
        <w:t xml:space="preserve">：</w:t>
      </w:r>
      <w:r>
        <w:rPr>
          <w:rFonts w:hint="eastAsia" w:ascii="宋体" w:hAnsi="宋体"/>
          <w:b/>
          <w:color w:val="5b9bd5"/>
          <w:sz w:val="24"/>
          <w:szCs w:val="22"/>
          <w:u w:val="single"/>
        </w:rPr>
        <w:t xml:space="preserve">××××</w:t>
      </w:r>
      <w:r/>
    </w:p>
    <w:p>
      <w:pPr>
        <w:ind w:left="840" w:firstLine="560"/>
        <w:jc w:val="right"/>
        <w:spacing w:line="360" w:lineRule="auto"/>
        <w:rPr>
          <w:rFonts w:ascii="宋体" w:hAnsi="宋体"/>
          <w:sz w:val="30"/>
          <w:szCs w:val="22"/>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sz w:val="28"/>
          <w:szCs w:val="22"/>
        </w:rPr>
        <w:t xml:space="preserve">日期：</w:t>
      </w:r>
      <w:r>
        <w:rPr>
          <w:rFonts w:hint="eastAsia" w:ascii="宋体" w:hAnsi="宋体"/>
          <w:b/>
          <w:color w:val="5b9bd5"/>
          <w:sz w:val="24"/>
          <w:szCs w:val="22"/>
          <w:u w:val="single"/>
        </w:rPr>
        <w:t xml:space="preserve">××××</w:t>
      </w:r>
      <w:r>
        <w:rPr>
          <w:rFonts w:hint="eastAsia" w:ascii="宋体" w:hAnsi="宋体"/>
          <w:sz w:val="28"/>
          <w:szCs w:val="22"/>
        </w:rPr>
        <w:t xml:space="preserve">年</w:t>
      </w:r>
      <w:r>
        <w:rPr>
          <w:rFonts w:hint="eastAsia" w:ascii="宋体" w:hAnsi="宋体"/>
          <w:b/>
          <w:color w:val="5b9bd5"/>
          <w:sz w:val="24"/>
          <w:szCs w:val="22"/>
          <w:u w:val="single"/>
        </w:rPr>
        <w:t xml:space="preserve">××</w:t>
      </w:r>
      <w:r>
        <w:rPr>
          <w:rFonts w:hint="eastAsia" w:ascii="宋体" w:hAnsi="宋体"/>
          <w:sz w:val="28"/>
          <w:szCs w:val="22"/>
        </w:rPr>
        <w:t xml:space="preserve">月</w:t>
      </w:r>
      <w:r>
        <w:rPr>
          <w:rFonts w:hint="eastAsia" w:ascii="宋体" w:hAnsi="宋体"/>
          <w:b/>
          <w:color w:val="5b9bd5"/>
          <w:sz w:val="24"/>
          <w:szCs w:val="22"/>
          <w:u w:val="single"/>
        </w:rPr>
        <w:t xml:space="preserve">××</w:t>
      </w:r>
      <w:r>
        <w:rPr>
          <w:rFonts w:hint="eastAsia" w:ascii="宋体" w:hAnsi="宋体"/>
          <w:sz w:val="28"/>
          <w:szCs w:val="22"/>
        </w:rPr>
        <w:t xml:space="preserve">日</w:t>
      </w:r>
      <w:r/>
    </w:p>
    <w:p>
      <w:pPr>
        <w:jc w:val="center"/>
        <w:spacing w:line="360" w:lineRule="auto"/>
        <w:widowControl/>
        <w:rPr>
          <w:rFonts w:ascii="宋体" w:hAnsi="宋体"/>
          <w:b/>
          <w:sz w:val="36"/>
          <w:szCs w:val="36"/>
        </w:rPr>
      </w:pPr>
      <w:r>
        <w:rPr>
          <w:rFonts w:hint="eastAsia" w:ascii="宋体" w:hAnsi="宋体"/>
          <w:b/>
          <w:sz w:val="36"/>
          <w:szCs w:val="36"/>
        </w:rPr>
        <w:t xml:space="preserve">五</w:t>
      </w:r>
      <w:r>
        <w:rPr>
          <w:rFonts w:hint="eastAsia" w:ascii="宋体" w:hAnsi="宋体"/>
          <w:b/>
          <w:sz w:val="36"/>
          <w:szCs w:val="36"/>
        </w:rPr>
        <w:t xml:space="preserve">、</w:t>
      </w:r>
      <w:r>
        <w:rPr>
          <w:rFonts w:hint="eastAsia" w:ascii="宋体" w:hAnsi="宋体"/>
          <w:b/>
          <w:sz w:val="36"/>
          <w:szCs w:val="36"/>
        </w:rPr>
        <w:t xml:space="preserve">技术</w:t>
      </w:r>
      <w:r>
        <w:rPr>
          <w:rFonts w:hint="eastAsia" w:ascii="宋体" w:hAnsi="宋体"/>
          <w:b/>
          <w:sz w:val="36"/>
          <w:szCs w:val="36"/>
        </w:rPr>
        <w:t xml:space="preserve">部分</w:t>
      </w:r>
      <w:r/>
    </w:p>
    <w:p>
      <w:pPr>
        <w:jc w:val="center"/>
        <w:spacing w:line="360" w:lineRule="auto"/>
        <w:widowControl/>
        <w:rPr>
          <w:rFonts w:ascii="宋体" w:hAnsi="宋体"/>
          <w:b/>
          <w:color w:val="002060"/>
          <w:sz w:val="32"/>
          <w:szCs w:val="32"/>
        </w:rPr>
      </w:pPr>
      <w:r>
        <w:rPr>
          <w:rFonts w:hint="eastAsia" w:ascii="宋体" w:hAnsi="宋体"/>
          <w:b/>
          <w:sz w:val="32"/>
          <w:szCs w:val="32"/>
        </w:rPr>
        <w:t xml:space="preserve">服务方案</w:t>
      </w:r>
      <w:r/>
    </w:p>
    <w:p>
      <w:pPr>
        <w:jc w:val="center"/>
        <w:spacing w:line="360" w:lineRule="auto"/>
        <w:widowControl/>
        <w:rPr>
          <w:rFonts w:ascii="宋体" w:hAnsi="宋体"/>
          <w:b/>
          <w:sz w:val="36"/>
          <w:szCs w:val="36"/>
        </w:rPr>
      </w:pPr>
      <w:r>
        <w:rPr>
          <w:rFonts w:hint="eastAsia" w:ascii="宋体" w:hAnsi="宋体" w:cs="宋体"/>
          <w:b/>
          <w:sz w:val="32"/>
          <w:szCs w:val="32"/>
        </w:rPr>
        <w:br w:type="page" w:clear="all"/>
      </w:r>
      <w:r>
        <w:rPr>
          <w:rFonts w:hint="eastAsia" w:ascii="宋体" w:hAnsi="宋体"/>
          <w:b/>
          <w:sz w:val="36"/>
          <w:szCs w:val="36"/>
        </w:rPr>
        <w:t xml:space="preserve">六</w:t>
      </w:r>
      <w:r>
        <w:rPr>
          <w:rFonts w:hint="eastAsia" w:ascii="宋体" w:hAnsi="宋体"/>
          <w:b/>
          <w:sz w:val="36"/>
          <w:szCs w:val="36"/>
        </w:rPr>
        <w:t xml:space="preserve">、</w:t>
      </w:r>
      <w:r>
        <w:rPr>
          <w:rFonts w:hint="eastAsia" w:ascii="宋体" w:hAnsi="宋体"/>
          <w:b/>
          <w:sz w:val="36"/>
          <w:szCs w:val="36"/>
        </w:rPr>
        <w:t xml:space="preserve">商务</w:t>
      </w:r>
      <w:r>
        <w:rPr>
          <w:rFonts w:hint="eastAsia" w:ascii="宋体" w:hAnsi="宋体"/>
          <w:b/>
          <w:sz w:val="36"/>
          <w:szCs w:val="36"/>
        </w:rPr>
        <w:t xml:space="preserve">部分</w:t>
      </w:r>
      <w:r/>
    </w:p>
    <w:p>
      <w:pPr>
        <w:jc w:val="center"/>
        <w:spacing w:line="460" w:lineRule="exact"/>
        <w:rPr>
          <w:rFonts w:ascii="宋体" w:hAnsi="宋体"/>
          <w:sz w:val="24"/>
        </w:rPr>
      </w:pPr>
      <w:r>
        <w:rPr>
          <w:rFonts w:hint="eastAsia" w:ascii="宋体" w:hAnsi="宋体" w:cs="新宋体"/>
          <w:b/>
          <w:sz w:val="28"/>
          <w:szCs w:val="28"/>
        </w:rPr>
        <w:t xml:space="preserve">项目实施成员</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277"/>
        <w:gridCol w:w="851"/>
        <w:gridCol w:w="992"/>
        <w:gridCol w:w="2268"/>
        <w:gridCol w:w="2272"/>
        <w:gridCol w:w="1152"/>
      </w:tblGrid>
      <w:tr>
        <w:trPr>
          <w:trHeight w:val="567"/>
        </w:trPr>
        <w:tc>
          <w:tcPr>
            <w:tcW w:w="424" w:type="pct"/>
            <w:textDirection w:val="lrTb"/>
            <w:noWrap w:val="false"/>
          </w:tcPr>
          <w:p>
            <w:pPr>
              <w:jc w:val="center"/>
              <w:spacing w:line="460" w:lineRule="exact"/>
              <w:rPr>
                <w:rFonts w:ascii="宋体" w:hAnsi="宋体" w:cs="新宋体"/>
                <w:b/>
                <w:sz w:val="24"/>
              </w:rPr>
            </w:pPr>
            <w:r>
              <w:rPr>
                <w:rFonts w:hint="eastAsia" w:ascii="宋体" w:hAnsi="宋体" w:cs="新宋体"/>
                <w:b/>
                <w:sz w:val="24"/>
              </w:rPr>
              <w:t xml:space="preserve">序号</w:t>
            </w:r>
            <w:r/>
          </w:p>
        </w:tc>
        <w:tc>
          <w:tcPr>
            <w:tcW w:w="663" w:type="pct"/>
            <w:textDirection w:val="lrTb"/>
            <w:noWrap w:val="false"/>
          </w:tcPr>
          <w:p>
            <w:pPr>
              <w:jc w:val="center"/>
              <w:spacing w:line="460" w:lineRule="exact"/>
              <w:rPr>
                <w:rFonts w:ascii="宋体" w:hAnsi="宋体" w:cs="新宋体"/>
                <w:b/>
                <w:sz w:val="24"/>
              </w:rPr>
            </w:pPr>
            <w:r>
              <w:rPr>
                <w:rFonts w:hint="eastAsia" w:ascii="宋体" w:hAnsi="宋体" w:cs="新宋体"/>
                <w:b/>
                <w:sz w:val="24"/>
              </w:rPr>
              <w:t xml:space="preserve">姓名</w:t>
            </w:r>
            <w:r/>
          </w:p>
        </w:tc>
        <w:tc>
          <w:tcPr>
            <w:tcW w:w="442" w:type="pct"/>
            <w:textDirection w:val="lrTb"/>
            <w:noWrap w:val="false"/>
          </w:tcPr>
          <w:p>
            <w:pPr>
              <w:jc w:val="center"/>
              <w:spacing w:line="460" w:lineRule="exact"/>
              <w:rPr>
                <w:rFonts w:ascii="宋体" w:hAnsi="宋体" w:cs="新宋体"/>
                <w:b/>
                <w:sz w:val="24"/>
              </w:rPr>
            </w:pPr>
            <w:r>
              <w:rPr>
                <w:rFonts w:ascii="宋体" w:hAnsi="宋体" w:cs="新宋体"/>
                <w:b/>
                <w:sz w:val="24"/>
              </w:rPr>
              <w:t xml:space="preserve">性别</w:t>
            </w:r>
            <w:r/>
          </w:p>
        </w:tc>
        <w:tc>
          <w:tcPr>
            <w:tcW w:w="515" w:type="pct"/>
            <w:textDirection w:val="lrTb"/>
            <w:noWrap w:val="false"/>
          </w:tcPr>
          <w:p>
            <w:pPr>
              <w:jc w:val="center"/>
              <w:spacing w:line="460" w:lineRule="exact"/>
              <w:rPr>
                <w:rFonts w:ascii="宋体" w:hAnsi="宋体" w:cs="新宋体"/>
                <w:b/>
                <w:sz w:val="24"/>
              </w:rPr>
            </w:pPr>
            <w:r>
              <w:rPr>
                <w:rFonts w:ascii="宋体" w:hAnsi="宋体" w:cs="新宋体"/>
                <w:b/>
                <w:sz w:val="24"/>
              </w:rPr>
              <w:t xml:space="preserve">年龄</w:t>
            </w:r>
            <w:r/>
          </w:p>
        </w:tc>
        <w:tc>
          <w:tcPr>
            <w:tcW w:w="1178" w:type="pct"/>
            <w:textDirection w:val="lrTb"/>
            <w:noWrap w:val="false"/>
          </w:tcPr>
          <w:p>
            <w:pPr>
              <w:jc w:val="center"/>
              <w:spacing w:line="460" w:lineRule="exact"/>
              <w:rPr>
                <w:rFonts w:ascii="宋体" w:hAnsi="宋体" w:cs="新宋体"/>
                <w:b/>
                <w:sz w:val="24"/>
              </w:rPr>
            </w:pPr>
            <w:r>
              <w:rPr>
                <w:rFonts w:hint="eastAsia" w:ascii="宋体" w:hAnsi="宋体" w:cs="新宋体"/>
                <w:b/>
                <w:sz w:val="24"/>
              </w:rPr>
              <w:t xml:space="preserve">身份证号</w:t>
            </w:r>
            <w:r/>
          </w:p>
        </w:tc>
        <w:tc>
          <w:tcPr>
            <w:tcW w:w="1180" w:type="pct"/>
            <w:textDirection w:val="lrTb"/>
            <w:noWrap w:val="false"/>
          </w:tcPr>
          <w:p>
            <w:pPr>
              <w:jc w:val="center"/>
              <w:spacing w:line="460" w:lineRule="exact"/>
              <w:rPr>
                <w:rFonts w:ascii="宋体" w:hAnsi="宋体" w:cs="新宋体"/>
                <w:b/>
                <w:sz w:val="24"/>
              </w:rPr>
            </w:pPr>
            <w:r>
              <w:rPr>
                <w:rFonts w:hint="eastAsia" w:ascii="宋体" w:hAnsi="宋体" w:cs="新宋体"/>
                <w:b/>
                <w:sz w:val="24"/>
              </w:rPr>
              <w:t xml:space="preserve">技术证书、级别</w:t>
            </w:r>
            <w:r/>
          </w:p>
        </w:tc>
        <w:tc>
          <w:tcPr>
            <w:tcW w:w="598" w:type="pct"/>
            <w:textDirection w:val="lrTb"/>
            <w:noWrap w:val="false"/>
          </w:tcPr>
          <w:p>
            <w:pPr>
              <w:jc w:val="center"/>
              <w:spacing w:line="460" w:lineRule="exact"/>
              <w:rPr>
                <w:rFonts w:ascii="宋体" w:hAnsi="宋体" w:cs="新宋体"/>
                <w:b/>
                <w:sz w:val="24"/>
              </w:rPr>
            </w:pPr>
            <w:r>
              <w:rPr>
                <w:rFonts w:hint="eastAsia" w:ascii="宋体" w:hAnsi="宋体" w:cs="新宋体"/>
                <w:b/>
                <w:sz w:val="24"/>
              </w:rPr>
              <w:t xml:space="preserve">备注</w:t>
            </w:r>
            <w:r/>
          </w:p>
        </w:tc>
      </w:tr>
      <w:tr>
        <w:trPr>
          <w:trHeight w:val="567"/>
        </w:trPr>
        <w:tc>
          <w:tcPr>
            <w:tcW w:w="424"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663"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442"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515"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1178"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1180"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598"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r>
      <w:tr>
        <w:trPr>
          <w:trHeight w:val="567"/>
        </w:trPr>
        <w:tc>
          <w:tcPr>
            <w:tcW w:w="424"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663"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442"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515"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1178"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1180"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598"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r>
      <w:tr>
        <w:trPr>
          <w:trHeight w:val="567"/>
        </w:trPr>
        <w:tc>
          <w:tcPr>
            <w:tcW w:w="424"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663"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442"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515"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1178"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1180"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598"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r>
      <w:tr>
        <w:trPr>
          <w:trHeight w:val="567"/>
        </w:trPr>
        <w:tc>
          <w:tcPr>
            <w:tcW w:w="424"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663"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442"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515"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1178"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1180"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598"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r>
      <w:tr>
        <w:trPr>
          <w:trHeight w:val="567"/>
        </w:trPr>
        <w:tc>
          <w:tcPr>
            <w:tcW w:w="424"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663"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442"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515"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1178"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1180"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598"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r>
      <w:tr>
        <w:trPr>
          <w:trHeight w:val="567"/>
        </w:trPr>
        <w:tc>
          <w:tcPr>
            <w:tcW w:w="424"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663"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442"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515"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1178"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1180"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c>
          <w:tcPr>
            <w:tcW w:w="598" w:type="pct"/>
            <w:textDirection w:val="lrTb"/>
            <w:noWrap w:val="false"/>
          </w:tcPr>
          <w:p>
            <w:pPr>
              <w:jc w:val="center"/>
              <w:spacing w:line="460" w:lineRule="exact"/>
              <w:rPr>
                <w:rFonts w:ascii="宋体" w:hAnsi="宋体" w:cs="新宋体"/>
                <w:b/>
                <w:sz w:val="28"/>
                <w:szCs w:val="28"/>
              </w:rPr>
            </w:pPr>
            <w:r>
              <w:rPr>
                <w:rFonts w:ascii="宋体" w:hAnsi="宋体" w:cs="新宋体"/>
                <w:b/>
                <w:sz w:val="28"/>
                <w:szCs w:val="28"/>
              </w:rPr>
            </w:r>
            <w:r/>
          </w:p>
        </w:tc>
      </w:tr>
    </w:tbl>
    <w:p>
      <w:pPr>
        <w:spacing w:line="276" w:lineRule="auto"/>
        <w:rPr>
          <w:rFonts w:ascii="宋体" w:hAnsi="宋体"/>
          <w:sz w:val="24"/>
        </w:rPr>
      </w:pPr>
      <w:r>
        <w:rPr>
          <w:rFonts w:hint="eastAsia" w:ascii="宋体" w:hAnsi="宋体"/>
          <w:sz w:val="24"/>
        </w:rPr>
        <w:t xml:space="preserve">注：1.行数不够，请自行添加。</w:t>
      </w:r>
      <w:r/>
    </w:p>
    <w:p>
      <w:pPr>
        <w:spacing w:line="276" w:lineRule="auto"/>
        <w:rPr>
          <w:rFonts w:ascii="宋体" w:hAnsi="宋体"/>
          <w:sz w:val="24"/>
        </w:rPr>
      </w:pPr>
      <w:r>
        <w:rPr>
          <w:rFonts w:hint="eastAsia" w:ascii="宋体" w:hAnsi="宋体"/>
          <w:sz w:val="24"/>
        </w:rPr>
        <w:t xml:space="preserve">2.列入本表人员如要更换，须经采购人同意，擅自更换属违约行为。</w:t>
      </w:r>
      <w:r/>
    </w:p>
    <w:p>
      <w:pPr>
        <w:spacing w:line="276" w:lineRule="auto"/>
        <w:rPr>
          <w:rFonts w:ascii="宋体" w:hAnsi="宋体"/>
          <w:sz w:val="24"/>
        </w:rPr>
      </w:pPr>
      <w:r>
        <w:rPr>
          <w:rFonts w:hint="eastAsia" w:ascii="宋体" w:hAnsi="宋体"/>
          <w:sz w:val="24"/>
        </w:rPr>
        <w:t xml:space="preserve">3.列入上表人员需提供近三个月内任意一个月投标人为其缴纳社会保险的证明材料。</w:t>
      </w:r>
      <w:r/>
    </w:p>
    <w:p>
      <w:pPr>
        <w:spacing w:line="276" w:lineRule="auto"/>
        <w:rPr>
          <w:rFonts w:ascii="宋体" w:hAnsi="宋体"/>
          <w:sz w:val="24"/>
        </w:rPr>
      </w:pPr>
      <w:r>
        <w:rPr>
          <w:rFonts w:hint="eastAsia" w:ascii="宋体" w:hAnsi="宋体"/>
          <w:sz w:val="24"/>
        </w:rPr>
        <w:t xml:space="preserve">4.列入上表人员具有相关证书的，应在本栏目提交相关证明材料扫描件。</w:t>
      </w:r>
      <w:r/>
    </w:p>
    <w:p>
      <w:pPr>
        <w:jc w:val="center"/>
        <w:spacing w:line="360" w:lineRule="auto"/>
        <w:widowControl/>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七</w:t>
      </w:r>
      <w:r>
        <w:rPr>
          <w:rFonts w:hint="eastAsia" w:ascii="宋体" w:hAnsi="宋体"/>
          <w:b/>
          <w:sz w:val="32"/>
          <w:szCs w:val="32"/>
        </w:rPr>
        <w:t xml:space="preserve">、其他部分</w:t>
      </w:r>
      <w:r/>
    </w:p>
    <w:p>
      <w:pPr>
        <w:jc w:val="center"/>
        <w:spacing w:line="360" w:lineRule="auto"/>
        <w:widowControl/>
        <w:rPr>
          <w:rFonts w:ascii="宋体" w:hAnsi="宋体"/>
          <w:b/>
          <w:sz w:val="32"/>
          <w:szCs w:val="32"/>
        </w:rPr>
      </w:pPr>
      <w:r>
        <w:rPr>
          <w:rFonts w:hint="eastAsia" w:ascii="宋体" w:hAnsi="宋体"/>
          <w:b/>
          <w:sz w:val="32"/>
          <w:szCs w:val="32"/>
        </w:rPr>
        <w:t xml:space="preserve">按征集文件要求投标人所能提供的</w:t>
      </w:r>
      <w:r>
        <w:rPr>
          <w:rFonts w:ascii="宋体" w:hAnsi="宋体"/>
          <w:b/>
          <w:sz w:val="32"/>
          <w:szCs w:val="32"/>
        </w:rPr>
        <w:t xml:space="preserve">其他文件</w:t>
      </w:r>
      <w:r/>
    </w:p>
    <w:sectPr>
      <w:footerReference w:type="first" r:id="rId11"/>
      <w:footnotePr/>
      <w:endnotePr/>
      <w:type w:val="nextPage"/>
      <w:pgSz w:w="11906" w:h="16838" w:orient="portrait"/>
      <w:pgMar w:top="1247" w:right="1247" w:bottom="1247" w:left="124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Courier New">
    <w:panose1 w:val="02070309020205020404"/>
  </w:font>
  <w:font w:name="StarSymbol">
    <w:panose1 w:val="020B0503020202020204"/>
  </w:font>
  <w:font w:name="方正行楷简体">
    <w:panose1 w:val="020B0503020202020204"/>
  </w:font>
  <w:font w:name="Cambria">
    <w:panose1 w:val="02040503050406030204"/>
  </w:font>
  <w:font w:name="Garamond">
    <w:panose1 w:val="02020404030301010803"/>
  </w:font>
  <w:font w:name="ˎ̥">
    <w:panose1 w:val="020B0503020202020204"/>
  </w:font>
  <w:font w:name="楷体_GB2312">
    <w:panose1 w:val="02010609060101010101"/>
  </w:font>
  <w:font w:name="仿宋">
    <w:panose1 w:val="02010609060101010101"/>
  </w:font>
  <w:font w:name="等线 Light">
    <w:panose1 w:val="02010600030101010101"/>
  </w:font>
  <w:font w:name="等线">
    <w:panose1 w:val="02010600030101010101"/>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81"/>
      <w:jc w:val="center"/>
    </w:pPr>
    <w:fldSimple w:instr="PAGE \* MERGEFORMAT">
      <w:r>
        <w:rPr>
          <w:lang w:val="zh-CN"/>
        </w:rPr>
        <w:t xml:space="preserve">1</w:t>
      </w:r>
    </w:fldSimple>
    <w:r>
      <w:rPr>
        <w:lang w:val="zh-CN"/>
      </w:rPr>
    </w:r>
    <w:r>
      <w:rPr>
        <w:lang w:val="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81"/>
      <w:jc w:val="center"/>
    </w:pPr>
    <w:r>
      <w:fldChar w:fldCharType="begin"/>
    </w:r>
    <w:r>
      <w:rPr>
        <w:rStyle w:val="946"/>
      </w:rPr>
      <w:instrText xml:space="preserve"> PAGE </w:instrText>
    </w:r>
    <w:r>
      <w:fldChar w:fldCharType="separate"/>
    </w:r>
    <w:r>
      <w:rPr>
        <w:rStyle w:val="946"/>
      </w:rPr>
      <w:t xml:space="preserve">1</w:t>
    </w:r>
    <w:r>
      <w:fldChar w:fldCharType="end"/>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pPr>
    <w:r>
      <w:fldChar w:fldCharType="begin"/>
    </w:r>
    <w:r>
      <w:rPr>
        <w:rStyle w:val="946"/>
      </w:rPr>
      <w:instrText xml:space="preserve"> PAGE </w:instrText>
    </w:r>
    <w:r>
      <w:fldChar w:fldCharType="separate"/>
    </w:r>
    <w:r>
      <w:rPr>
        <w:rStyle w:val="94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660" w:hanging="6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897"/>
    <w:qFormat/>
    <w:pPr>
      <w:jc w:val="both"/>
      <w:widowControl w:val="off"/>
    </w:pPr>
    <w:rPr>
      <w:sz w:val="21"/>
      <w:szCs w:val="24"/>
    </w:rPr>
  </w:style>
  <w:style w:type="paragraph" w:styleId="697">
    <w:name w:val="Heading 2"/>
    <w:basedOn w:val="696"/>
    <w:next w:val="696"/>
    <w:link w:val="2283"/>
    <w:uiPriority w:val="9"/>
    <w:unhideWhenUsed/>
    <w:qFormat/>
    <w:pPr>
      <w:keepLines/>
      <w:keepNext/>
      <w:spacing w:before="260" w:after="260" w:line="416" w:lineRule="auto"/>
      <w:outlineLvl w:val="1"/>
    </w:pPr>
    <w:rPr>
      <w:rFonts w:ascii="Arial" w:hAnsi="Arial" w:eastAsia="黑体"/>
      <w:b/>
      <w:bCs/>
      <w:sz w:val="32"/>
      <w:szCs w:val="32"/>
    </w:rPr>
  </w:style>
  <w:style w:type="character" w:styleId="698" w:default="1">
    <w:name w:val="Default Paragraph Font"/>
    <w:uiPriority w:val="1"/>
    <w:semiHidden/>
    <w:unhideWhenUsed/>
  </w:style>
  <w:style w:type="table" w:styleId="699" w:default="1">
    <w:name w:val="Normal Table"/>
    <w:uiPriority w:val="99"/>
    <w:semiHidden/>
    <w:unhideWhenUsed/>
    <w:qFormat/>
    <w:tblPr>
      <w:tblInd w:w="0" w:type="dxa"/>
      <w:tblCellMar>
        <w:left w:w="108" w:type="dxa"/>
        <w:top w:w="0" w:type="dxa"/>
        <w:right w:w="108" w:type="dxa"/>
        <w:bottom w:w="0" w:type="dxa"/>
      </w:tblCellMar>
    </w:tblPr>
  </w:style>
  <w:style w:type="numbering" w:styleId="700" w:default="1">
    <w:name w:val="No List"/>
    <w:uiPriority w:val="99"/>
    <w:semiHidden/>
    <w:unhideWhenUsed/>
  </w:style>
  <w:style w:type="paragraph" w:styleId="701">
    <w:name w:val="List Paragraph"/>
    <w:basedOn w:val="696"/>
    <w:uiPriority w:val="34"/>
    <w:qFormat/>
    <w:pPr>
      <w:contextualSpacing/>
      <w:ind w:left="720"/>
    </w:pPr>
  </w:style>
  <w:style w:type="paragraph" w:styleId="702">
    <w:name w:val="No Spacing"/>
    <w:link w:val="1117"/>
    <w:qFormat/>
    <w:pPr>
      <w:jc w:val="both"/>
      <w:widowControl w:val="off"/>
    </w:pPr>
    <w:rPr>
      <w:rFonts w:ascii="Calibri" w:hAnsi="Calibri"/>
    </w:rPr>
  </w:style>
  <w:style w:type="paragraph" w:styleId="703">
    <w:name w:val="Title"/>
    <w:basedOn w:val="696"/>
    <w:next w:val="696"/>
    <w:link w:val="1516"/>
    <w:uiPriority w:val="10"/>
    <w:qFormat/>
    <w:pPr>
      <w:jc w:val="center"/>
      <w:spacing w:before="240" w:after="60"/>
      <w:outlineLvl w:val="0"/>
    </w:pPr>
    <w:rPr>
      <w:rFonts w:ascii="等线 Light" w:hAnsi="等线 Light"/>
      <w:b/>
      <w:bCs/>
      <w:sz w:val="32"/>
      <w:szCs w:val="32"/>
    </w:rPr>
  </w:style>
  <w:style w:type="paragraph" w:styleId="704">
    <w:name w:val="Subtitle"/>
    <w:basedOn w:val="696"/>
    <w:next w:val="696"/>
    <w:link w:val="1534"/>
    <w:uiPriority w:val="11"/>
    <w:qFormat/>
    <w:pPr>
      <w:jc w:val="center"/>
      <w:spacing w:before="240" w:after="60" w:line="312" w:lineRule="auto"/>
      <w:outlineLvl w:val="1"/>
    </w:pPr>
    <w:rPr>
      <w:rFonts w:ascii="等线 Light" w:hAnsi="等线 Light"/>
      <w:b/>
      <w:bCs/>
      <w:sz w:val="32"/>
      <w:szCs w:val="32"/>
    </w:rPr>
  </w:style>
  <w:style w:type="paragraph" w:styleId="705">
    <w:name w:val="Quote"/>
    <w:basedOn w:val="696"/>
    <w:next w:val="696"/>
    <w:link w:val="750"/>
    <w:uiPriority w:val="29"/>
    <w:qFormat/>
    <w:pPr>
      <w:ind w:left="720" w:right="720"/>
    </w:pPr>
    <w:rPr>
      <w:i/>
      <w:sz w:val="20"/>
      <w:szCs w:val="20"/>
    </w:rPr>
  </w:style>
  <w:style w:type="character" w:styleId="706" w:customStyle="1">
    <w:name w:val="Quote Char"/>
    <w:uiPriority w:val="29"/>
    <w:rPr>
      <w:i/>
    </w:rPr>
  </w:style>
  <w:style w:type="paragraph" w:styleId="707">
    <w:name w:val="Intense Quote"/>
    <w:basedOn w:val="696"/>
    <w:next w:val="696"/>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08" w:customStyle="1">
    <w:name w:val="Intense Quote Char"/>
    <w:uiPriority w:val="30"/>
    <w:rPr>
      <w:i/>
    </w:rPr>
  </w:style>
  <w:style w:type="paragraph" w:styleId="709" w:customStyle="1">
    <w:name w:val="Header"/>
    <w:basedOn w:val="696"/>
    <w:link w:val="752"/>
    <w:uiPriority w:val="99"/>
    <w:unhideWhenUsed/>
    <w:pPr>
      <w:tabs>
        <w:tab w:val="center" w:pos="7143" w:leader="none"/>
        <w:tab w:val="right" w:pos="14287" w:leader="none"/>
      </w:tabs>
    </w:pPr>
  </w:style>
  <w:style w:type="paragraph" w:styleId="710" w:customStyle="1">
    <w:name w:val="Footer"/>
    <w:basedOn w:val="696"/>
    <w:link w:val="754"/>
    <w:uiPriority w:val="99"/>
    <w:unhideWhenUsed/>
    <w:pPr>
      <w:tabs>
        <w:tab w:val="center" w:pos="7143" w:leader="none"/>
        <w:tab w:val="right" w:pos="14287" w:leader="none"/>
      </w:tabs>
    </w:pPr>
  </w:style>
  <w:style w:type="paragraph" w:styleId="711" w:customStyle="1">
    <w:name w:val="Caption"/>
    <w:basedOn w:val="696"/>
    <w:next w:val="696"/>
    <w:uiPriority w:val="35"/>
    <w:semiHidden/>
    <w:unhideWhenUsed/>
    <w:qFormat/>
    <w:pPr>
      <w:spacing w:line="276" w:lineRule="auto"/>
    </w:pPr>
    <w:rPr>
      <w:b/>
      <w:bCs/>
      <w:color w:val="4f81bd"/>
      <w:sz w:val="18"/>
      <w:szCs w:val="18"/>
    </w:rPr>
  </w:style>
  <w:style w:type="table" w:styleId="712">
    <w:name w:val="Table Grid"/>
    <w:basedOn w:val="699"/>
    <w:uiPriority w:val="59"/>
    <w:unhideWhenUsed/>
    <w:qFormat/>
    <w:tblPr>
      <w:tblInd w:w="0" w:type="dxa"/>
      <w:tblCellMar>
        <w:left w:w="108" w:type="dxa"/>
        <w:top w:w="0" w:type="dxa"/>
        <w:right w:w="108" w:type="dxa"/>
        <w:bottom w:w="0" w:type="dxa"/>
      </w:tblCellMar>
    </w:tblPr>
  </w:style>
  <w:style w:type="table" w:styleId="713" w:customStyle="1">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14" w:customStyle="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15" w:customStyle="1">
    <w:name w:val="Plain Table 3"/>
    <w:uiPriority w:val="99"/>
    <w:tblPr>
      <w:tblStyleRowBandSize w:val="1"/>
      <w:tblStyleColBandSize w:val="1"/>
      <w:tblInd w:w="0" w:type="dxa"/>
      <w:tblCellMar>
        <w:left w:w="0" w:type="dxa"/>
        <w:top w:w="0" w:type="dxa"/>
        <w:right w:w="0" w:type="dxa"/>
        <w:bottom w:w="0" w:type="dxa"/>
      </w:tblCellMar>
    </w:tblPr>
  </w:style>
  <w:style w:type="table" w:styleId="716" w:customStyle="1">
    <w:name w:val="Plain Table 4"/>
    <w:uiPriority w:val="99"/>
    <w:tblPr>
      <w:tblStyleRowBandSize w:val="1"/>
      <w:tblStyleColBandSize w:val="1"/>
      <w:tblInd w:w="0" w:type="dxa"/>
      <w:tblCellMar>
        <w:left w:w="0" w:type="dxa"/>
        <w:top w:w="0" w:type="dxa"/>
        <w:right w:w="0" w:type="dxa"/>
        <w:bottom w:w="0" w:type="dxa"/>
      </w:tblCellMar>
    </w:tblPr>
  </w:style>
  <w:style w:type="table" w:styleId="717" w:customStyle="1">
    <w:name w:val="Plain Table 5"/>
    <w:uiPriority w:val="99"/>
    <w:tblPr>
      <w:tblStyleRowBandSize w:val="1"/>
      <w:tblStyleColBandSize w:val="1"/>
      <w:tblInd w:w="0" w:type="dxa"/>
      <w:tblCellMar>
        <w:left w:w="0" w:type="dxa"/>
        <w:top w:w="0" w:type="dxa"/>
        <w:right w:w="0" w:type="dxa"/>
        <w:bottom w:w="0" w:type="dxa"/>
      </w:tblCellMar>
    </w:tblPr>
  </w:style>
  <w:style w:type="table" w:styleId="718" w:customStyle="1">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19" w:customStyle="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20" w:customStyle="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21" w:customStyle="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22" w:customStyle="1">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23" w:customStyle="1">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24" w:customStyle="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25" w:customStyle="1">
    <w:name w:val="List Table 1 Light"/>
    <w:uiPriority w:val="99"/>
    <w:tblPr>
      <w:tblStyleRowBandSize w:val="1"/>
      <w:tblStyleColBandSize w:val="1"/>
      <w:tblInd w:w="0" w:type="dxa"/>
      <w:tblCellMar>
        <w:left w:w="0" w:type="dxa"/>
        <w:top w:w="0" w:type="dxa"/>
        <w:right w:w="0" w:type="dxa"/>
        <w:bottom w:w="0" w:type="dxa"/>
      </w:tblCellMar>
    </w:tblPr>
  </w:style>
  <w:style w:type="table" w:styleId="726" w:customStyle="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27" w:customStyle="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28" w:customStyle="1">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29" w:customStyle="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730" w:customStyle="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731" w:customStyle="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character" w:styleId="732">
    <w:name w:val="Hyperlink"/>
    <w:uiPriority w:val="99"/>
    <w:qFormat/>
    <w:rPr>
      <w:color w:val="0000ff"/>
      <w:u w:val="none"/>
    </w:rPr>
  </w:style>
  <w:style w:type="paragraph" w:styleId="733">
    <w:name w:val="footnote text"/>
    <w:basedOn w:val="696"/>
    <w:link w:val="1522"/>
    <w:uiPriority w:val="99"/>
    <w:unhideWhenUsed/>
    <w:qFormat/>
    <w:pPr>
      <w:jc w:val="left"/>
    </w:pPr>
    <w:rPr>
      <w:sz w:val="18"/>
      <w:szCs w:val="18"/>
    </w:rPr>
  </w:style>
  <w:style w:type="character" w:styleId="734">
    <w:name w:val="footnote reference"/>
    <w:unhideWhenUsed/>
    <w:qFormat/>
    <w:rPr>
      <w:vertAlign w:val="superscript"/>
    </w:rPr>
  </w:style>
  <w:style w:type="paragraph" w:styleId="735">
    <w:name w:val="endnote text"/>
    <w:basedOn w:val="696"/>
    <w:link w:val="1535"/>
    <w:uiPriority w:val="99"/>
    <w:qFormat/>
    <w:pPr>
      <w:jc w:val="left"/>
    </w:pPr>
    <w:rPr>
      <w:sz w:val="20"/>
    </w:rPr>
  </w:style>
  <w:style w:type="character" w:styleId="736">
    <w:name w:val="endnote reference"/>
    <w:qFormat/>
    <w:rPr>
      <w:vertAlign w:val="superscript"/>
    </w:rPr>
  </w:style>
  <w:style w:type="paragraph" w:styleId="737">
    <w:name w:val="TOC Heading"/>
    <w:uiPriority w:val="39"/>
    <w:unhideWhenUsed/>
  </w:style>
  <w:style w:type="paragraph" w:styleId="738">
    <w:name w:val="table of figures"/>
    <w:basedOn w:val="696"/>
    <w:next w:val="696"/>
    <w:unhideWhenUsed/>
    <w:qFormat/>
    <w:pPr>
      <w:ind w:left="420" w:hanging="420"/>
      <w:jc w:val="left"/>
      <w:spacing w:line="500" w:lineRule="exact"/>
    </w:pPr>
    <w:rPr>
      <w:rFonts w:ascii="Calibri" w:hAnsi="Calibri" w:eastAsia="仿宋"/>
      <w:smallCaps/>
      <w:sz w:val="20"/>
      <w:szCs w:val="20"/>
    </w:rPr>
  </w:style>
  <w:style w:type="character" w:styleId="739" w:customStyle="1">
    <w:name w:val="Heading 1 Char"/>
    <w:uiPriority w:val="9"/>
    <w:rPr>
      <w:rFonts w:ascii="Arial" w:hAnsi="Arial" w:eastAsia="Arial" w:cs="Arial"/>
      <w:sz w:val="40"/>
      <w:szCs w:val="40"/>
    </w:rPr>
  </w:style>
  <w:style w:type="character" w:styleId="740" w:customStyle="1">
    <w:name w:val="Heading 2 Char"/>
    <w:uiPriority w:val="9"/>
    <w:rPr>
      <w:rFonts w:ascii="Arial" w:hAnsi="Arial" w:eastAsia="Arial" w:cs="Arial"/>
      <w:sz w:val="34"/>
    </w:rPr>
  </w:style>
  <w:style w:type="character" w:styleId="741" w:customStyle="1">
    <w:name w:val="Heading 3 Char"/>
    <w:uiPriority w:val="9"/>
    <w:rPr>
      <w:rFonts w:ascii="Arial" w:hAnsi="Arial" w:eastAsia="Arial" w:cs="Arial"/>
      <w:sz w:val="30"/>
      <w:szCs w:val="30"/>
    </w:rPr>
  </w:style>
  <w:style w:type="character" w:styleId="742" w:customStyle="1">
    <w:name w:val="Heading 4 Char"/>
    <w:uiPriority w:val="9"/>
    <w:rPr>
      <w:rFonts w:ascii="Arial" w:hAnsi="Arial" w:eastAsia="Arial" w:cs="Arial"/>
      <w:b/>
      <w:bCs/>
      <w:sz w:val="26"/>
      <w:szCs w:val="26"/>
    </w:rPr>
  </w:style>
  <w:style w:type="character" w:styleId="743" w:customStyle="1">
    <w:name w:val="Heading 5 Char"/>
    <w:uiPriority w:val="9"/>
    <w:rPr>
      <w:rFonts w:ascii="Arial" w:hAnsi="Arial" w:eastAsia="Arial" w:cs="Arial"/>
      <w:b/>
      <w:bCs/>
      <w:sz w:val="24"/>
      <w:szCs w:val="24"/>
    </w:rPr>
  </w:style>
  <w:style w:type="character" w:styleId="744" w:customStyle="1">
    <w:name w:val="Heading 6 Char"/>
    <w:uiPriority w:val="9"/>
    <w:rPr>
      <w:rFonts w:ascii="Arial" w:hAnsi="Arial" w:eastAsia="Arial" w:cs="Arial"/>
      <w:b/>
      <w:bCs/>
      <w:sz w:val="22"/>
      <w:szCs w:val="22"/>
    </w:rPr>
  </w:style>
  <w:style w:type="character" w:styleId="745" w:customStyle="1">
    <w:name w:val="Heading 7 Char"/>
    <w:uiPriority w:val="9"/>
    <w:rPr>
      <w:rFonts w:ascii="Arial" w:hAnsi="Arial" w:eastAsia="Arial" w:cs="Arial"/>
      <w:b/>
      <w:bCs/>
      <w:i/>
      <w:iCs/>
      <w:sz w:val="22"/>
      <w:szCs w:val="22"/>
    </w:rPr>
  </w:style>
  <w:style w:type="character" w:styleId="746" w:customStyle="1">
    <w:name w:val="Heading 8 Char"/>
    <w:uiPriority w:val="9"/>
    <w:rPr>
      <w:rFonts w:ascii="Arial" w:hAnsi="Arial" w:eastAsia="Arial" w:cs="Arial"/>
      <w:i/>
      <w:iCs/>
      <w:sz w:val="22"/>
      <w:szCs w:val="22"/>
    </w:rPr>
  </w:style>
  <w:style w:type="character" w:styleId="747" w:customStyle="1">
    <w:name w:val="Heading 9 Char"/>
    <w:uiPriority w:val="9"/>
    <w:rPr>
      <w:rFonts w:ascii="Arial" w:hAnsi="Arial" w:eastAsia="Arial" w:cs="Arial"/>
      <w:i/>
      <w:iCs/>
      <w:sz w:val="21"/>
      <w:szCs w:val="21"/>
    </w:rPr>
  </w:style>
  <w:style w:type="character" w:styleId="748" w:customStyle="1">
    <w:name w:val="Title Char"/>
    <w:uiPriority w:val="10"/>
    <w:rPr>
      <w:sz w:val="48"/>
      <w:szCs w:val="48"/>
    </w:rPr>
  </w:style>
  <w:style w:type="character" w:styleId="749" w:customStyle="1">
    <w:name w:val="Subtitle Char"/>
    <w:uiPriority w:val="11"/>
    <w:rPr>
      <w:sz w:val="24"/>
      <w:szCs w:val="24"/>
    </w:rPr>
  </w:style>
  <w:style w:type="character" w:styleId="750" w:customStyle="1">
    <w:name w:val="引用 Char3"/>
    <w:link w:val="705"/>
    <w:uiPriority w:val="29"/>
    <w:rPr>
      <w:i/>
    </w:rPr>
  </w:style>
  <w:style w:type="character" w:styleId="751" w:customStyle="1">
    <w:name w:val="明显引用 Char"/>
    <w:link w:val="707"/>
    <w:uiPriority w:val="30"/>
    <w:rPr>
      <w:i/>
    </w:rPr>
  </w:style>
  <w:style w:type="character" w:styleId="752" w:customStyle="1">
    <w:name w:val="Header Char"/>
    <w:basedOn w:val="698"/>
    <w:link w:val="929"/>
    <w:uiPriority w:val="99"/>
  </w:style>
  <w:style w:type="character" w:styleId="753" w:customStyle="1">
    <w:name w:val="Footer Char"/>
    <w:basedOn w:val="698"/>
    <w:link w:val="928"/>
    <w:uiPriority w:val="99"/>
  </w:style>
  <w:style w:type="character" w:styleId="754" w:customStyle="1">
    <w:name w:val="Caption Char"/>
    <w:link w:val="710"/>
    <w:uiPriority w:val="99"/>
  </w:style>
  <w:style w:type="table" w:styleId="755" w:customStyle="1">
    <w:name w:val="Table Grid Light"/>
    <w:basedOn w:val="699"/>
    <w:uiPriority w:val="59"/>
    <w:tblPr>
      <w:tblInd w:w="0" w:type="dxa"/>
      <w:tblCellMar>
        <w:left w:w="108" w:type="dxa"/>
        <w:top w:w="0" w:type="dxa"/>
        <w:right w:w="108" w:type="dxa"/>
        <w:bottom w:w="0" w:type="dxa"/>
      </w:tblCellMar>
    </w:tblPr>
  </w:style>
  <w:style w:type="table" w:styleId="756" w:customStyle="1">
    <w:name w:val="无格式表格 1"/>
    <w:basedOn w:val="699"/>
    <w:uiPriority w:val="59"/>
    <w:tblPr>
      <w:tblInd w:w="0" w:type="dxa"/>
      <w:tblCellMar>
        <w:left w:w="108" w:type="dxa"/>
        <w:top w:w="0" w:type="dxa"/>
        <w:right w:w="108" w:type="dxa"/>
        <w:bottom w:w="0" w:type="dxa"/>
      </w:tblCellMar>
    </w:tblPr>
  </w:style>
  <w:style w:type="table" w:styleId="757" w:customStyle="1">
    <w:name w:val="无格式表格 2"/>
    <w:basedOn w:val="699"/>
    <w:uiPriority w:val="59"/>
    <w:tblPr>
      <w:tblInd w:w="0" w:type="dxa"/>
      <w:tblCellMar>
        <w:left w:w="108" w:type="dxa"/>
        <w:top w:w="0" w:type="dxa"/>
        <w:right w:w="108" w:type="dxa"/>
        <w:bottom w:w="0" w:type="dxa"/>
      </w:tblCellMar>
    </w:tblPr>
  </w:style>
  <w:style w:type="table" w:styleId="758" w:customStyle="1">
    <w:name w:val="无格式表格 3"/>
    <w:basedOn w:val="699"/>
    <w:uiPriority w:val="99"/>
    <w:tblPr>
      <w:tblInd w:w="0" w:type="dxa"/>
      <w:tblCellMar>
        <w:left w:w="108" w:type="dxa"/>
        <w:top w:w="0" w:type="dxa"/>
        <w:right w:w="108" w:type="dxa"/>
        <w:bottom w:w="0" w:type="dxa"/>
      </w:tblCellMar>
    </w:tblPr>
  </w:style>
  <w:style w:type="table" w:styleId="759" w:customStyle="1">
    <w:name w:val="无格式表格 4"/>
    <w:basedOn w:val="699"/>
    <w:uiPriority w:val="99"/>
    <w:tblPr>
      <w:tblInd w:w="0" w:type="dxa"/>
      <w:tblCellMar>
        <w:left w:w="108" w:type="dxa"/>
        <w:top w:w="0" w:type="dxa"/>
        <w:right w:w="108" w:type="dxa"/>
        <w:bottom w:w="0" w:type="dxa"/>
      </w:tblCellMar>
    </w:tblPr>
  </w:style>
  <w:style w:type="table" w:styleId="760" w:customStyle="1">
    <w:name w:val="无格式表格 5"/>
    <w:basedOn w:val="699"/>
    <w:uiPriority w:val="99"/>
    <w:tblPr>
      <w:tblInd w:w="0" w:type="dxa"/>
      <w:tblCellMar>
        <w:left w:w="108" w:type="dxa"/>
        <w:top w:w="0" w:type="dxa"/>
        <w:right w:w="108" w:type="dxa"/>
        <w:bottom w:w="0" w:type="dxa"/>
      </w:tblCellMar>
    </w:tblPr>
  </w:style>
  <w:style w:type="table" w:styleId="761" w:customStyle="1">
    <w:name w:val="网格表 1 浅色"/>
    <w:basedOn w:val="699"/>
    <w:uiPriority w:val="99"/>
    <w:tblPr>
      <w:tblInd w:w="0" w:type="dxa"/>
      <w:tblCellMar>
        <w:left w:w="108" w:type="dxa"/>
        <w:top w:w="0" w:type="dxa"/>
        <w:right w:w="108" w:type="dxa"/>
        <w:bottom w:w="0" w:type="dxa"/>
      </w:tblCellMar>
    </w:tblPr>
  </w:style>
  <w:style w:type="table" w:styleId="762" w:customStyle="1">
    <w:name w:val="Grid Table 1 Light - Accent 1"/>
    <w:basedOn w:val="699"/>
    <w:uiPriority w:val="99"/>
    <w:tblPr>
      <w:tblInd w:w="0" w:type="dxa"/>
      <w:tblCellMar>
        <w:left w:w="108" w:type="dxa"/>
        <w:top w:w="0" w:type="dxa"/>
        <w:right w:w="108" w:type="dxa"/>
        <w:bottom w:w="0" w:type="dxa"/>
      </w:tblCellMar>
    </w:tblPr>
  </w:style>
  <w:style w:type="table" w:styleId="763" w:customStyle="1">
    <w:name w:val="Grid Table 1 Light - Accent 2"/>
    <w:basedOn w:val="699"/>
    <w:uiPriority w:val="99"/>
    <w:tblPr>
      <w:tblInd w:w="0" w:type="dxa"/>
      <w:tblCellMar>
        <w:left w:w="108" w:type="dxa"/>
        <w:top w:w="0" w:type="dxa"/>
        <w:right w:w="108" w:type="dxa"/>
        <w:bottom w:w="0" w:type="dxa"/>
      </w:tblCellMar>
    </w:tblPr>
  </w:style>
  <w:style w:type="table" w:styleId="764" w:customStyle="1">
    <w:name w:val="Grid Table 1 Light - Accent 3"/>
    <w:basedOn w:val="699"/>
    <w:uiPriority w:val="99"/>
    <w:tblPr>
      <w:tblInd w:w="0" w:type="dxa"/>
      <w:tblCellMar>
        <w:left w:w="108" w:type="dxa"/>
        <w:top w:w="0" w:type="dxa"/>
        <w:right w:w="108" w:type="dxa"/>
        <w:bottom w:w="0" w:type="dxa"/>
      </w:tblCellMar>
    </w:tblPr>
  </w:style>
  <w:style w:type="table" w:styleId="765" w:customStyle="1">
    <w:name w:val="Grid Table 1 Light - Accent 4"/>
    <w:basedOn w:val="699"/>
    <w:uiPriority w:val="99"/>
    <w:tblPr>
      <w:tblInd w:w="0" w:type="dxa"/>
      <w:tblCellMar>
        <w:left w:w="108" w:type="dxa"/>
        <w:top w:w="0" w:type="dxa"/>
        <w:right w:w="108" w:type="dxa"/>
        <w:bottom w:w="0" w:type="dxa"/>
      </w:tblCellMar>
    </w:tblPr>
  </w:style>
  <w:style w:type="table" w:styleId="766" w:customStyle="1">
    <w:name w:val="Grid Table 1 Light - Accent 5"/>
    <w:basedOn w:val="699"/>
    <w:uiPriority w:val="99"/>
    <w:tblPr>
      <w:tblInd w:w="0" w:type="dxa"/>
      <w:tblCellMar>
        <w:left w:w="108" w:type="dxa"/>
        <w:top w:w="0" w:type="dxa"/>
        <w:right w:w="108" w:type="dxa"/>
        <w:bottom w:w="0" w:type="dxa"/>
      </w:tblCellMar>
    </w:tblPr>
  </w:style>
  <w:style w:type="table" w:styleId="767" w:customStyle="1">
    <w:name w:val="Grid Table 1 Light - Accent 6"/>
    <w:basedOn w:val="699"/>
    <w:uiPriority w:val="99"/>
    <w:tblPr>
      <w:tblInd w:w="0" w:type="dxa"/>
      <w:tblCellMar>
        <w:left w:w="108" w:type="dxa"/>
        <w:top w:w="0" w:type="dxa"/>
        <w:right w:w="108" w:type="dxa"/>
        <w:bottom w:w="0" w:type="dxa"/>
      </w:tblCellMar>
    </w:tblPr>
  </w:style>
  <w:style w:type="table" w:styleId="768" w:customStyle="1">
    <w:name w:val="网格表 2"/>
    <w:basedOn w:val="699"/>
    <w:uiPriority w:val="99"/>
    <w:tblPr>
      <w:tblInd w:w="0" w:type="dxa"/>
      <w:tblCellMar>
        <w:left w:w="108" w:type="dxa"/>
        <w:top w:w="0" w:type="dxa"/>
        <w:right w:w="108" w:type="dxa"/>
        <w:bottom w:w="0" w:type="dxa"/>
      </w:tblCellMar>
    </w:tblPr>
  </w:style>
  <w:style w:type="table" w:styleId="769" w:customStyle="1">
    <w:name w:val="Grid Table 2 - Accent 1"/>
    <w:basedOn w:val="699"/>
    <w:uiPriority w:val="99"/>
    <w:tblPr>
      <w:tblInd w:w="0" w:type="dxa"/>
      <w:tblCellMar>
        <w:left w:w="108" w:type="dxa"/>
        <w:top w:w="0" w:type="dxa"/>
        <w:right w:w="108" w:type="dxa"/>
        <w:bottom w:w="0" w:type="dxa"/>
      </w:tblCellMar>
    </w:tblPr>
  </w:style>
  <w:style w:type="table" w:styleId="770" w:customStyle="1">
    <w:name w:val="Grid Table 2 - Accent 2"/>
    <w:basedOn w:val="699"/>
    <w:uiPriority w:val="99"/>
    <w:tblPr>
      <w:tblInd w:w="0" w:type="dxa"/>
      <w:tblCellMar>
        <w:left w:w="108" w:type="dxa"/>
        <w:top w:w="0" w:type="dxa"/>
        <w:right w:w="108" w:type="dxa"/>
        <w:bottom w:w="0" w:type="dxa"/>
      </w:tblCellMar>
    </w:tblPr>
  </w:style>
  <w:style w:type="table" w:styleId="771" w:customStyle="1">
    <w:name w:val="Grid Table 2 - Accent 3"/>
    <w:basedOn w:val="699"/>
    <w:uiPriority w:val="99"/>
    <w:tblPr>
      <w:tblInd w:w="0" w:type="dxa"/>
      <w:tblCellMar>
        <w:left w:w="108" w:type="dxa"/>
        <w:top w:w="0" w:type="dxa"/>
        <w:right w:w="108" w:type="dxa"/>
        <w:bottom w:w="0" w:type="dxa"/>
      </w:tblCellMar>
    </w:tblPr>
  </w:style>
  <w:style w:type="table" w:styleId="772" w:customStyle="1">
    <w:name w:val="Grid Table 2 - Accent 4"/>
    <w:basedOn w:val="699"/>
    <w:uiPriority w:val="99"/>
    <w:tblPr>
      <w:tblInd w:w="0" w:type="dxa"/>
      <w:tblCellMar>
        <w:left w:w="108" w:type="dxa"/>
        <w:top w:w="0" w:type="dxa"/>
        <w:right w:w="108" w:type="dxa"/>
        <w:bottom w:w="0" w:type="dxa"/>
      </w:tblCellMar>
    </w:tblPr>
  </w:style>
  <w:style w:type="table" w:styleId="773" w:customStyle="1">
    <w:name w:val="Grid Table 2 - Accent 5"/>
    <w:basedOn w:val="699"/>
    <w:uiPriority w:val="99"/>
    <w:tblPr>
      <w:tblInd w:w="0" w:type="dxa"/>
      <w:tblCellMar>
        <w:left w:w="108" w:type="dxa"/>
        <w:top w:w="0" w:type="dxa"/>
        <w:right w:w="108" w:type="dxa"/>
        <w:bottom w:w="0" w:type="dxa"/>
      </w:tblCellMar>
    </w:tblPr>
  </w:style>
  <w:style w:type="table" w:styleId="774" w:customStyle="1">
    <w:name w:val="Grid Table 2 - Accent 6"/>
    <w:basedOn w:val="699"/>
    <w:uiPriority w:val="99"/>
    <w:tblPr>
      <w:tblInd w:w="0" w:type="dxa"/>
      <w:tblCellMar>
        <w:left w:w="108" w:type="dxa"/>
        <w:top w:w="0" w:type="dxa"/>
        <w:right w:w="108" w:type="dxa"/>
        <w:bottom w:w="0" w:type="dxa"/>
      </w:tblCellMar>
    </w:tblPr>
  </w:style>
  <w:style w:type="table" w:styleId="775" w:customStyle="1">
    <w:name w:val="网格表 3"/>
    <w:basedOn w:val="699"/>
    <w:uiPriority w:val="99"/>
    <w:tblPr>
      <w:tblInd w:w="0" w:type="dxa"/>
      <w:tblCellMar>
        <w:left w:w="108" w:type="dxa"/>
        <w:top w:w="0" w:type="dxa"/>
        <w:right w:w="108" w:type="dxa"/>
        <w:bottom w:w="0" w:type="dxa"/>
      </w:tblCellMar>
    </w:tblPr>
  </w:style>
  <w:style w:type="table" w:styleId="776" w:customStyle="1">
    <w:name w:val="Grid Table 3 - Accent 1"/>
    <w:basedOn w:val="699"/>
    <w:uiPriority w:val="99"/>
    <w:tblPr>
      <w:tblInd w:w="0" w:type="dxa"/>
      <w:tblCellMar>
        <w:left w:w="108" w:type="dxa"/>
        <w:top w:w="0" w:type="dxa"/>
        <w:right w:w="108" w:type="dxa"/>
        <w:bottom w:w="0" w:type="dxa"/>
      </w:tblCellMar>
    </w:tblPr>
  </w:style>
  <w:style w:type="table" w:styleId="777" w:customStyle="1">
    <w:name w:val="Grid Table 3 - Accent 2"/>
    <w:basedOn w:val="699"/>
    <w:uiPriority w:val="99"/>
    <w:tblPr>
      <w:tblInd w:w="0" w:type="dxa"/>
      <w:tblCellMar>
        <w:left w:w="108" w:type="dxa"/>
        <w:top w:w="0" w:type="dxa"/>
        <w:right w:w="108" w:type="dxa"/>
        <w:bottom w:w="0" w:type="dxa"/>
      </w:tblCellMar>
    </w:tblPr>
  </w:style>
  <w:style w:type="table" w:styleId="778" w:customStyle="1">
    <w:name w:val="Grid Table 3 - Accent 3"/>
    <w:basedOn w:val="699"/>
    <w:uiPriority w:val="99"/>
    <w:tblPr>
      <w:tblInd w:w="0" w:type="dxa"/>
      <w:tblCellMar>
        <w:left w:w="108" w:type="dxa"/>
        <w:top w:w="0" w:type="dxa"/>
        <w:right w:w="108" w:type="dxa"/>
        <w:bottom w:w="0" w:type="dxa"/>
      </w:tblCellMar>
    </w:tblPr>
  </w:style>
  <w:style w:type="table" w:styleId="779" w:customStyle="1">
    <w:name w:val="Grid Table 3 - Accent 4"/>
    <w:basedOn w:val="699"/>
    <w:uiPriority w:val="99"/>
    <w:tblPr>
      <w:tblInd w:w="0" w:type="dxa"/>
      <w:tblCellMar>
        <w:left w:w="108" w:type="dxa"/>
        <w:top w:w="0" w:type="dxa"/>
        <w:right w:w="108" w:type="dxa"/>
        <w:bottom w:w="0" w:type="dxa"/>
      </w:tblCellMar>
    </w:tblPr>
  </w:style>
  <w:style w:type="table" w:styleId="780" w:customStyle="1">
    <w:name w:val="Grid Table 3 - Accent 5"/>
    <w:basedOn w:val="699"/>
    <w:uiPriority w:val="99"/>
    <w:tblPr>
      <w:tblInd w:w="0" w:type="dxa"/>
      <w:tblCellMar>
        <w:left w:w="108" w:type="dxa"/>
        <w:top w:w="0" w:type="dxa"/>
        <w:right w:w="108" w:type="dxa"/>
        <w:bottom w:w="0" w:type="dxa"/>
      </w:tblCellMar>
    </w:tblPr>
  </w:style>
  <w:style w:type="table" w:styleId="781" w:customStyle="1">
    <w:name w:val="Grid Table 3 - Accent 6"/>
    <w:basedOn w:val="699"/>
    <w:uiPriority w:val="99"/>
    <w:tblPr>
      <w:tblInd w:w="0" w:type="dxa"/>
      <w:tblCellMar>
        <w:left w:w="108" w:type="dxa"/>
        <w:top w:w="0" w:type="dxa"/>
        <w:right w:w="108" w:type="dxa"/>
        <w:bottom w:w="0" w:type="dxa"/>
      </w:tblCellMar>
    </w:tblPr>
  </w:style>
  <w:style w:type="table" w:styleId="782" w:customStyle="1">
    <w:name w:val="网格表 4"/>
    <w:basedOn w:val="699"/>
    <w:uiPriority w:val="59"/>
    <w:tblPr>
      <w:tblInd w:w="0" w:type="dxa"/>
      <w:tblCellMar>
        <w:left w:w="108" w:type="dxa"/>
        <w:top w:w="0" w:type="dxa"/>
        <w:right w:w="108" w:type="dxa"/>
        <w:bottom w:w="0" w:type="dxa"/>
      </w:tblCellMar>
    </w:tblPr>
  </w:style>
  <w:style w:type="table" w:styleId="783" w:customStyle="1">
    <w:name w:val="Grid Table 4 - Accent 1"/>
    <w:basedOn w:val="699"/>
    <w:uiPriority w:val="59"/>
    <w:tblPr>
      <w:tblInd w:w="0" w:type="dxa"/>
      <w:tblCellMar>
        <w:left w:w="108" w:type="dxa"/>
        <w:top w:w="0" w:type="dxa"/>
        <w:right w:w="108" w:type="dxa"/>
        <w:bottom w:w="0" w:type="dxa"/>
      </w:tblCellMar>
    </w:tblPr>
  </w:style>
  <w:style w:type="table" w:styleId="784" w:customStyle="1">
    <w:name w:val="Grid Table 4 - Accent 2"/>
    <w:basedOn w:val="699"/>
    <w:uiPriority w:val="59"/>
    <w:tblPr>
      <w:tblInd w:w="0" w:type="dxa"/>
      <w:tblCellMar>
        <w:left w:w="108" w:type="dxa"/>
        <w:top w:w="0" w:type="dxa"/>
        <w:right w:w="108" w:type="dxa"/>
        <w:bottom w:w="0" w:type="dxa"/>
      </w:tblCellMar>
    </w:tblPr>
  </w:style>
  <w:style w:type="table" w:styleId="785" w:customStyle="1">
    <w:name w:val="Grid Table 4 - Accent 3"/>
    <w:basedOn w:val="699"/>
    <w:uiPriority w:val="59"/>
    <w:tblPr>
      <w:tblInd w:w="0" w:type="dxa"/>
      <w:tblCellMar>
        <w:left w:w="108" w:type="dxa"/>
        <w:top w:w="0" w:type="dxa"/>
        <w:right w:w="108" w:type="dxa"/>
        <w:bottom w:w="0" w:type="dxa"/>
      </w:tblCellMar>
    </w:tblPr>
  </w:style>
  <w:style w:type="table" w:styleId="786" w:customStyle="1">
    <w:name w:val="Grid Table 4 - Accent 4"/>
    <w:basedOn w:val="699"/>
    <w:uiPriority w:val="59"/>
    <w:tblPr>
      <w:tblInd w:w="0" w:type="dxa"/>
      <w:tblCellMar>
        <w:left w:w="108" w:type="dxa"/>
        <w:top w:w="0" w:type="dxa"/>
        <w:right w:w="108" w:type="dxa"/>
        <w:bottom w:w="0" w:type="dxa"/>
      </w:tblCellMar>
    </w:tblPr>
  </w:style>
  <w:style w:type="table" w:styleId="787" w:customStyle="1">
    <w:name w:val="Grid Table 4 - Accent 5"/>
    <w:basedOn w:val="699"/>
    <w:uiPriority w:val="59"/>
    <w:tblPr>
      <w:tblInd w:w="0" w:type="dxa"/>
      <w:tblCellMar>
        <w:left w:w="108" w:type="dxa"/>
        <w:top w:w="0" w:type="dxa"/>
        <w:right w:w="108" w:type="dxa"/>
        <w:bottom w:w="0" w:type="dxa"/>
      </w:tblCellMar>
    </w:tblPr>
  </w:style>
  <w:style w:type="table" w:styleId="788" w:customStyle="1">
    <w:name w:val="Grid Table 4 - Accent 6"/>
    <w:basedOn w:val="699"/>
    <w:uiPriority w:val="59"/>
    <w:tblPr>
      <w:tblInd w:w="0" w:type="dxa"/>
      <w:tblCellMar>
        <w:left w:w="108" w:type="dxa"/>
        <w:top w:w="0" w:type="dxa"/>
        <w:right w:w="108" w:type="dxa"/>
        <w:bottom w:w="0" w:type="dxa"/>
      </w:tblCellMar>
    </w:tblPr>
  </w:style>
  <w:style w:type="table" w:styleId="789" w:customStyle="1">
    <w:name w:val="网格表 5 深色"/>
    <w:basedOn w:val="699"/>
    <w:uiPriority w:val="99"/>
    <w:tblPr>
      <w:tblInd w:w="0" w:type="dxa"/>
      <w:tblCellMar>
        <w:left w:w="108" w:type="dxa"/>
        <w:top w:w="0" w:type="dxa"/>
        <w:right w:w="108" w:type="dxa"/>
        <w:bottom w:w="0" w:type="dxa"/>
      </w:tblCellMar>
    </w:tblPr>
  </w:style>
  <w:style w:type="table" w:styleId="790" w:customStyle="1">
    <w:name w:val="Grid Table 5 Dark- Accent 1"/>
    <w:basedOn w:val="699"/>
    <w:uiPriority w:val="99"/>
    <w:tblPr>
      <w:tblInd w:w="0" w:type="dxa"/>
      <w:tblCellMar>
        <w:left w:w="108" w:type="dxa"/>
        <w:top w:w="0" w:type="dxa"/>
        <w:right w:w="108" w:type="dxa"/>
        <w:bottom w:w="0" w:type="dxa"/>
      </w:tblCellMar>
    </w:tblPr>
  </w:style>
  <w:style w:type="table" w:styleId="791" w:customStyle="1">
    <w:name w:val="Grid Table 5 Dark - Accent 2"/>
    <w:basedOn w:val="699"/>
    <w:uiPriority w:val="99"/>
    <w:tblPr>
      <w:tblInd w:w="0" w:type="dxa"/>
      <w:tblCellMar>
        <w:left w:w="108" w:type="dxa"/>
        <w:top w:w="0" w:type="dxa"/>
        <w:right w:w="108" w:type="dxa"/>
        <w:bottom w:w="0" w:type="dxa"/>
      </w:tblCellMar>
    </w:tblPr>
  </w:style>
  <w:style w:type="table" w:styleId="792" w:customStyle="1">
    <w:name w:val="Grid Table 5 Dark - Accent 3"/>
    <w:basedOn w:val="699"/>
    <w:uiPriority w:val="99"/>
    <w:tblPr>
      <w:tblInd w:w="0" w:type="dxa"/>
      <w:tblCellMar>
        <w:left w:w="108" w:type="dxa"/>
        <w:top w:w="0" w:type="dxa"/>
        <w:right w:w="108" w:type="dxa"/>
        <w:bottom w:w="0" w:type="dxa"/>
      </w:tblCellMar>
    </w:tblPr>
  </w:style>
  <w:style w:type="table" w:styleId="793" w:customStyle="1">
    <w:name w:val="Grid Table 5 Dark- Accent 4"/>
    <w:basedOn w:val="699"/>
    <w:uiPriority w:val="99"/>
    <w:tblPr>
      <w:tblInd w:w="0" w:type="dxa"/>
      <w:tblCellMar>
        <w:left w:w="108" w:type="dxa"/>
        <w:top w:w="0" w:type="dxa"/>
        <w:right w:w="108" w:type="dxa"/>
        <w:bottom w:w="0" w:type="dxa"/>
      </w:tblCellMar>
    </w:tblPr>
  </w:style>
  <w:style w:type="table" w:styleId="794" w:customStyle="1">
    <w:name w:val="Grid Table 5 Dark - Accent 5"/>
    <w:basedOn w:val="699"/>
    <w:uiPriority w:val="99"/>
    <w:tblPr>
      <w:tblInd w:w="0" w:type="dxa"/>
      <w:tblCellMar>
        <w:left w:w="108" w:type="dxa"/>
        <w:top w:w="0" w:type="dxa"/>
        <w:right w:w="108" w:type="dxa"/>
        <w:bottom w:w="0" w:type="dxa"/>
      </w:tblCellMar>
    </w:tblPr>
  </w:style>
  <w:style w:type="table" w:styleId="795" w:customStyle="1">
    <w:name w:val="Grid Table 5 Dark - Accent 6"/>
    <w:basedOn w:val="699"/>
    <w:uiPriority w:val="99"/>
    <w:tblPr>
      <w:tblInd w:w="0" w:type="dxa"/>
      <w:tblCellMar>
        <w:left w:w="108" w:type="dxa"/>
        <w:top w:w="0" w:type="dxa"/>
        <w:right w:w="108" w:type="dxa"/>
        <w:bottom w:w="0" w:type="dxa"/>
      </w:tblCellMar>
    </w:tblPr>
  </w:style>
  <w:style w:type="table" w:styleId="796" w:customStyle="1">
    <w:name w:val="网格表 6 彩色"/>
    <w:basedOn w:val="699"/>
    <w:uiPriority w:val="99"/>
    <w:tblPr>
      <w:tblInd w:w="0" w:type="dxa"/>
      <w:tblCellMar>
        <w:left w:w="108" w:type="dxa"/>
        <w:top w:w="0" w:type="dxa"/>
        <w:right w:w="108" w:type="dxa"/>
        <w:bottom w:w="0" w:type="dxa"/>
      </w:tblCellMar>
    </w:tblPr>
  </w:style>
  <w:style w:type="table" w:styleId="797" w:customStyle="1">
    <w:name w:val="Grid Table 6 Colorful - Accent 1"/>
    <w:basedOn w:val="699"/>
    <w:uiPriority w:val="99"/>
    <w:tblPr>
      <w:tblInd w:w="0" w:type="dxa"/>
      <w:tblCellMar>
        <w:left w:w="108" w:type="dxa"/>
        <w:top w:w="0" w:type="dxa"/>
        <w:right w:w="108" w:type="dxa"/>
        <w:bottom w:w="0" w:type="dxa"/>
      </w:tblCellMar>
    </w:tblPr>
  </w:style>
  <w:style w:type="table" w:styleId="798" w:customStyle="1">
    <w:name w:val="Grid Table 6 Colorful - Accent 2"/>
    <w:basedOn w:val="699"/>
    <w:uiPriority w:val="99"/>
    <w:tblPr>
      <w:tblInd w:w="0" w:type="dxa"/>
      <w:tblCellMar>
        <w:left w:w="108" w:type="dxa"/>
        <w:top w:w="0" w:type="dxa"/>
        <w:right w:w="108" w:type="dxa"/>
        <w:bottom w:w="0" w:type="dxa"/>
      </w:tblCellMar>
    </w:tblPr>
  </w:style>
  <w:style w:type="table" w:styleId="799" w:customStyle="1">
    <w:name w:val="Grid Table 6 Colorful - Accent 3"/>
    <w:basedOn w:val="699"/>
    <w:uiPriority w:val="99"/>
    <w:tblPr>
      <w:tblInd w:w="0" w:type="dxa"/>
      <w:tblCellMar>
        <w:left w:w="108" w:type="dxa"/>
        <w:top w:w="0" w:type="dxa"/>
        <w:right w:w="108" w:type="dxa"/>
        <w:bottom w:w="0" w:type="dxa"/>
      </w:tblCellMar>
    </w:tblPr>
  </w:style>
  <w:style w:type="table" w:styleId="800" w:customStyle="1">
    <w:name w:val="Grid Table 6 Colorful - Accent 4"/>
    <w:basedOn w:val="699"/>
    <w:uiPriority w:val="99"/>
    <w:tblPr>
      <w:tblInd w:w="0" w:type="dxa"/>
      <w:tblCellMar>
        <w:left w:w="108" w:type="dxa"/>
        <w:top w:w="0" w:type="dxa"/>
        <w:right w:w="108" w:type="dxa"/>
        <w:bottom w:w="0" w:type="dxa"/>
      </w:tblCellMar>
    </w:tblPr>
  </w:style>
  <w:style w:type="table" w:styleId="801" w:customStyle="1">
    <w:name w:val="Grid Table 6 Colorful - Accent 5"/>
    <w:basedOn w:val="699"/>
    <w:uiPriority w:val="99"/>
    <w:tblPr>
      <w:tblInd w:w="0" w:type="dxa"/>
      <w:tblCellMar>
        <w:left w:w="108" w:type="dxa"/>
        <w:top w:w="0" w:type="dxa"/>
        <w:right w:w="108" w:type="dxa"/>
        <w:bottom w:w="0" w:type="dxa"/>
      </w:tblCellMar>
    </w:tblPr>
  </w:style>
  <w:style w:type="table" w:styleId="802" w:customStyle="1">
    <w:name w:val="Grid Table 6 Colorful - Accent 6"/>
    <w:basedOn w:val="699"/>
    <w:uiPriority w:val="99"/>
    <w:tblPr>
      <w:tblInd w:w="0" w:type="dxa"/>
      <w:tblCellMar>
        <w:left w:w="108" w:type="dxa"/>
        <w:top w:w="0" w:type="dxa"/>
        <w:right w:w="108" w:type="dxa"/>
        <w:bottom w:w="0" w:type="dxa"/>
      </w:tblCellMar>
    </w:tblPr>
  </w:style>
  <w:style w:type="table" w:styleId="803" w:customStyle="1">
    <w:name w:val="网格表 7 彩色"/>
    <w:basedOn w:val="699"/>
    <w:uiPriority w:val="99"/>
    <w:tblPr>
      <w:tblInd w:w="0" w:type="dxa"/>
      <w:tblCellMar>
        <w:left w:w="108" w:type="dxa"/>
        <w:top w:w="0" w:type="dxa"/>
        <w:right w:w="108" w:type="dxa"/>
        <w:bottom w:w="0" w:type="dxa"/>
      </w:tblCellMar>
    </w:tblPr>
  </w:style>
  <w:style w:type="table" w:styleId="804" w:customStyle="1">
    <w:name w:val="Grid Table 7 Colorful - Accent 1"/>
    <w:basedOn w:val="699"/>
    <w:uiPriority w:val="99"/>
    <w:tblPr>
      <w:tblInd w:w="0" w:type="dxa"/>
      <w:tblCellMar>
        <w:left w:w="108" w:type="dxa"/>
        <w:top w:w="0" w:type="dxa"/>
        <w:right w:w="108" w:type="dxa"/>
        <w:bottom w:w="0" w:type="dxa"/>
      </w:tblCellMar>
    </w:tblPr>
  </w:style>
  <w:style w:type="table" w:styleId="805" w:customStyle="1">
    <w:name w:val="Grid Table 7 Colorful - Accent 2"/>
    <w:basedOn w:val="699"/>
    <w:uiPriority w:val="99"/>
    <w:tblPr>
      <w:tblInd w:w="0" w:type="dxa"/>
      <w:tblCellMar>
        <w:left w:w="108" w:type="dxa"/>
        <w:top w:w="0" w:type="dxa"/>
        <w:right w:w="108" w:type="dxa"/>
        <w:bottom w:w="0" w:type="dxa"/>
      </w:tblCellMar>
    </w:tblPr>
  </w:style>
  <w:style w:type="table" w:styleId="806" w:customStyle="1">
    <w:name w:val="Grid Table 7 Colorful - Accent 3"/>
    <w:basedOn w:val="699"/>
    <w:uiPriority w:val="99"/>
    <w:tblPr>
      <w:tblInd w:w="0" w:type="dxa"/>
      <w:tblCellMar>
        <w:left w:w="108" w:type="dxa"/>
        <w:top w:w="0" w:type="dxa"/>
        <w:right w:w="108" w:type="dxa"/>
        <w:bottom w:w="0" w:type="dxa"/>
      </w:tblCellMar>
    </w:tblPr>
  </w:style>
  <w:style w:type="table" w:styleId="807" w:customStyle="1">
    <w:name w:val="Grid Table 7 Colorful - Accent 4"/>
    <w:basedOn w:val="699"/>
    <w:uiPriority w:val="99"/>
    <w:tblPr>
      <w:tblInd w:w="0" w:type="dxa"/>
      <w:tblCellMar>
        <w:left w:w="108" w:type="dxa"/>
        <w:top w:w="0" w:type="dxa"/>
        <w:right w:w="108" w:type="dxa"/>
        <w:bottom w:w="0" w:type="dxa"/>
      </w:tblCellMar>
    </w:tblPr>
  </w:style>
  <w:style w:type="table" w:styleId="808" w:customStyle="1">
    <w:name w:val="Grid Table 7 Colorful - Accent 5"/>
    <w:basedOn w:val="699"/>
    <w:uiPriority w:val="99"/>
    <w:tblPr>
      <w:tblInd w:w="0" w:type="dxa"/>
      <w:tblCellMar>
        <w:left w:w="108" w:type="dxa"/>
        <w:top w:w="0" w:type="dxa"/>
        <w:right w:w="108" w:type="dxa"/>
        <w:bottom w:w="0" w:type="dxa"/>
      </w:tblCellMar>
    </w:tblPr>
  </w:style>
  <w:style w:type="table" w:styleId="809" w:customStyle="1">
    <w:name w:val="Grid Table 7 Colorful - Accent 6"/>
    <w:basedOn w:val="699"/>
    <w:uiPriority w:val="99"/>
    <w:tblPr>
      <w:tblInd w:w="0" w:type="dxa"/>
      <w:tblCellMar>
        <w:left w:w="108" w:type="dxa"/>
        <w:top w:w="0" w:type="dxa"/>
        <w:right w:w="108" w:type="dxa"/>
        <w:bottom w:w="0" w:type="dxa"/>
      </w:tblCellMar>
    </w:tblPr>
  </w:style>
  <w:style w:type="table" w:styleId="810" w:customStyle="1">
    <w:name w:val="清单表 1 浅色"/>
    <w:basedOn w:val="699"/>
    <w:uiPriority w:val="99"/>
    <w:tblPr>
      <w:tblInd w:w="0" w:type="dxa"/>
      <w:tblCellMar>
        <w:left w:w="108" w:type="dxa"/>
        <w:top w:w="0" w:type="dxa"/>
        <w:right w:w="108" w:type="dxa"/>
        <w:bottom w:w="0" w:type="dxa"/>
      </w:tblCellMar>
    </w:tblPr>
  </w:style>
  <w:style w:type="table" w:styleId="811" w:customStyle="1">
    <w:name w:val="List Table 1 Light - Accent 1"/>
    <w:basedOn w:val="699"/>
    <w:uiPriority w:val="99"/>
    <w:tblPr>
      <w:tblInd w:w="0" w:type="dxa"/>
      <w:tblCellMar>
        <w:left w:w="108" w:type="dxa"/>
        <w:top w:w="0" w:type="dxa"/>
        <w:right w:w="108" w:type="dxa"/>
        <w:bottom w:w="0" w:type="dxa"/>
      </w:tblCellMar>
    </w:tblPr>
  </w:style>
  <w:style w:type="table" w:styleId="812" w:customStyle="1">
    <w:name w:val="List Table 1 Light - Accent 2"/>
    <w:basedOn w:val="699"/>
    <w:uiPriority w:val="99"/>
    <w:tblPr>
      <w:tblInd w:w="0" w:type="dxa"/>
      <w:tblCellMar>
        <w:left w:w="108" w:type="dxa"/>
        <w:top w:w="0" w:type="dxa"/>
        <w:right w:w="108" w:type="dxa"/>
        <w:bottom w:w="0" w:type="dxa"/>
      </w:tblCellMar>
    </w:tblPr>
  </w:style>
  <w:style w:type="table" w:styleId="813" w:customStyle="1">
    <w:name w:val="List Table 1 Light - Accent 3"/>
    <w:basedOn w:val="699"/>
    <w:uiPriority w:val="99"/>
    <w:tblPr>
      <w:tblInd w:w="0" w:type="dxa"/>
      <w:tblCellMar>
        <w:left w:w="108" w:type="dxa"/>
        <w:top w:w="0" w:type="dxa"/>
        <w:right w:w="108" w:type="dxa"/>
        <w:bottom w:w="0" w:type="dxa"/>
      </w:tblCellMar>
    </w:tblPr>
  </w:style>
  <w:style w:type="table" w:styleId="814" w:customStyle="1">
    <w:name w:val="List Table 1 Light - Accent 4"/>
    <w:basedOn w:val="699"/>
    <w:uiPriority w:val="99"/>
    <w:tblPr>
      <w:tblInd w:w="0" w:type="dxa"/>
      <w:tblCellMar>
        <w:left w:w="108" w:type="dxa"/>
        <w:top w:w="0" w:type="dxa"/>
        <w:right w:w="108" w:type="dxa"/>
        <w:bottom w:w="0" w:type="dxa"/>
      </w:tblCellMar>
    </w:tblPr>
  </w:style>
  <w:style w:type="table" w:styleId="815" w:customStyle="1">
    <w:name w:val="List Table 1 Light - Accent 5"/>
    <w:basedOn w:val="699"/>
    <w:uiPriority w:val="99"/>
    <w:tblPr>
      <w:tblInd w:w="0" w:type="dxa"/>
      <w:tblCellMar>
        <w:left w:w="108" w:type="dxa"/>
        <w:top w:w="0" w:type="dxa"/>
        <w:right w:w="108" w:type="dxa"/>
        <w:bottom w:w="0" w:type="dxa"/>
      </w:tblCellMar>
    </w:tblPr>
  </w:style>
  <w:style w:type="table" w:styleId="816" w:customStyle="1">
    <w:name w:val="List Table 1 Light - Accent 6"/>
    <w:basedOn w:val="699"/>
    <w:uiPriority w:val="99"/>
    <w:tblPr>
      <w:tblInd w:w="0" w:type="dxa"/>
      <w:tblCellMar>
        <w:left w:w="108" w:type="dxa"/>
        <w:top w:w="0" w:type="dxa"/>
        <w:right w:w="108" w:type="dxa"/>
        <w:bottom w:w="0" w:type="dxa"/>
      </w:tblCellMar>
    </w:tblPr>
  </w:style>
  <w:style w:type="table" w:styleId="817" w:customStyle="1">
    <w:name w:val="清单表 2"/>
    <w:basedOn w:val="699"/>
    <w:uiPriority w:val="99"/>
    <w:tblPr>
      <w:tblInd w:w="0" w:type="dxa"/>
      <w:tblCellMar>
        <w:left w:w="108" w:type="dxa"/>
        <w:top w:w="0" w:type="dxa"/>
        <w:right w:w="108" w:type="dxa"/>
        <w:bottom w:w="0" w:type="dxa"/>
      </w:tblCellMar>
    </w:tblPr>
  </w:style>
  <w:style w:type="table" w:styleId="818" w:customStyle="1">
    <w:name w:val="List Table 2 - Accent 1"/>
    <w:basedOn w:val="699"/>
    <w:uiPriority w:val="99"/>
    <w:tblPr>
      <w:tblInd w:w="0" w:type="dxa"/>
      <w:tblCellMar>
        <w:left w:w="108" w:type="dxa"/>
        <w:top w:w="0" w:type="dxa"/>
        <w:right w:w="108" w:type="dxa"/>
        <w:bottom w:w="0" w:type="dxa"/>
      </w:tblCellMar>
    </w:tblPr>
  </w:style>
  <w:style w:type="table" w:styleId="819" w:customStyle="1">
    <w:name w:val="List Table 2 - Accent 2"/>
    <w:basedOn w:val="699"/>
    <w:uiPriority w:val="99"/>
    <w:tblPr>
      <w:tblInd w:w="0" w:type="dxa"/>
      <w:tblCellMar>
        <w:left w:w="108" w:type="dxa"/>
        <w:top w:w="0" w:type="dxa"/>
        <w:right w:w="108" w:type="dxa"/>
        <w:bottom w:w="0" w:type="dxa"/>
      </w:tblCellMar>
    </w:tblPr>
  </w:style>
  <w:style w:type="table" w:styleId="820" w:customStyle="1">
    <w:name w:val="List Table 2 - Accent 3"/>
    <w:basedOn w:val="699"/>
    <w:uiPriority w:val="99"/>
    <w:tblPr>
      <w:tblInd w:w="0" w:type="dxa"/>
      <w:tblCellMar>
        <w:left w:w="108" w:type="dxa"/>
        <w:top w:w="0" w:type="dxa"/>
        <w:right w:w="108" w:type="dxa"/>
        <w:bottom w:w="0" w:type="dxa"/>
      </w:tblCellMar>
    </w:tblPr>
  </w:style>
  <w:style w:type="table" w:styleId="821" w:customStyle="1">
    <w:name w:val="List Table 2 - Accent 4"/>
    <w:basedOn w:val="699"/>
    <w:uiPriority w:val="99"/>
    <w:tblPr>
      <w:tblInd w:w="0" w:type="dxa"/>
      <w:tblCellMar>
        <w:left w:w="108" w:type="dxa"/>
        <w:top w:w="0" w:type="dxa"/>
        <w:right w:w="108" w:type="dxa"/>
        <w:bottom w:w="0" w:type="dxa"/>
      </w:tblCellMar>
    </w:tblPr>
  </w:style>
  <w:style w:type="table" w:styleId="822" w:customStyle="1">
    <w:name w:val="List Table 2 - Accent 5"/>
    <w:basedOn w:val="699"/>
    <w:uiPriority w:val="99"/>
    <w:tblPr>
      <w:tblInd w:w="0" w:type="dxa"/>
      <w:tblCellMar>
        <w:left w:w="108" w:type="dxa"/>
        <w:top w:w="0" w:type="dxa"/>
        <w:right w:w="108" w:type="dxa"/>
        <w:bottom w:w="0" w:type="dxa"/>
      </w:tblCellMar>
    </w:tblPr>
  </w:style>
  <w:style w:type="table" w:styleId="823" w:customStyle="1">
    <w:name w:val="List Table 2 - Accent 6"/>
    <w:basedOn w:val="699"/>
    <w:uiPriority w:val="99"/>
    <w:tblPr>
      <w:tblInd w:w="0" w:type="dxa"/>
      <w:tblCellMar>
        <w:left w:w="108" w:type="dxa"/>
        <w:top w:w="0" w:type="dxa"/>
        <w:right w:w="108" w:type="dxa"/>
        <w:bottom w:w="0" w:type="dxa"/>
      </w:tblCellMar>
    </w:tblPr>
  </w:style>
  <w:style w:type="table" w:styleId="824" w:customStyle="1">
    <w:name w:val="清单表 3"/>
    <w:basedOn w:val="699"/>
    <w:uiPriority w:val="99"/>
    <w:tblPr>
      <w:tblInd w:w="0" w:type="dxa"/>
      <w:tblCellMar>
        <w:left w:w="108" w:type="dxa"/>
        <w:top w:w="0" w:type="dxa"/>
        <w:right w:w="108" w:type="dxa"/>
        <w:bottom w:w="0" w:type="dxa"/>
      </w:tblCellMar>
    </w:tblPr>
  </w:style>
  <w:style w:type="table" w:styleId="825" w:customStyle="1">
    <w:name w:val="List Table 3 - Accent 1"/>
    <w:basedOn w:val="699"/>
    <w:uiPriority w:val="99"/>
    <w:tblPr>
      <w:tblInd w:w="0" w:type="dxa"/>
      <w:tblCellMar>
        <w:left w:w="108" w:type="dxa"/>
        <w:top w:w="0" w:type="dxa"/>
        <w:right w:w="108" w:type="dxa"/>
        <w:bottom w:w="0" w:type="dxa"/>
      </w:tblCellMar>
    </w:tblPr>
  </w:style>
  <w:style w:type="table" w:styleId="826" w:customStyle="1">
    <w:name w:val="List Table 3 - Accent 2"/>
    <w:basedOn w:val="699"/>
    <w:uiPriority w:val="99"/>
    <w:tblPr>
      <w:tblInd w:w="0" w:type="dxa"/>
      <w:tblCellMar>
        <w:left w:w="108" w:type="dxa"/>
        <w:top w:w="0" w:type="dxa"/>
        <w:right w:w="108" w:type="dxa"/>
        <w:bottom w:w="0" w:type="dxa"/>
      </w:tblCellMar>
    </w:tblPr>
  </w:style>
  <w:style w:type="table" w:styleId="827" w:customStyle="1">
    <w:name w:val="List Table 3 - Accent 3"/>
    <w:basedOn w:val="699"/>
    <w:uiPriority w:val="99"/>
    <w:tblPr>
      <w:tblInd w:w="0" w:type="dxa"/>
      <w:tblCellMar>
        <w:left w:w="108" w:type="dxa"/>
        <w:top w:w="0" w:type="dxa"/>
        <w:right w:w="108" w:type="dxa"/>
        <w:bottom w:w="0" w:type="dxa"/>
      </w:tblCellMar>
    </w:tblPr>
  </w:style>
  <w:style w:type="table" w:styleId="828" w:customStyle="1">
    <w:name w:val="List Table 3 - Accent 4"/>
    <w:basedOn w:val="699"/>
    <w:uiPriority w:val="99"/>
    <w:tblPr>
      <w:tblInd w:w="0" w:type="dxa"/>
      <w:tblCellMar>
        <w:left w:w="108" w:type="dxa"/>
        <w:top w:w="0" w:type="dxa"/>
        <w:right w:w="108" w:type="dxa"/>
        <w:bottom w:w="0" w:type="dxa"/>
      </w:tblCellMar>
    </w:tblPr>
  </w:style>
  <w:style w:type="table" w:styleId="829" w:customStyle="1">
    <w:name w:val="List Table 3 - Accent 5"/>
    <w:basedOn w:val="699"/>
    <w:uiPriority w:val="99"/>
    <w:tblPr>
      <w:tblInd w:w="0" w:type="dxa"/>
      <w:tblCellMar>
        <w:left w:w="108" w:type="dxa"/>
        <w:top w:w="0" w:type="dxa"/>
        <w:right w:w="108" w:type="dxa"/>
        <w:bottom w:w="0" w:type="dxa"/>
      </w:tblCellMar>
    </w:tblPr>
  </w:style>
  <w:style w:type="table" w:styleId="830" w:customStyle="1">
    <w:name w:val="List Table 3 - Accent 6"/>
    <w:basedOn w:val="699"/>
    <w:uiPriority w:val="99"/>
    <w:tblPr>
      <w:tblInd w:w="0" w:type="dxa"/>
      <w:tblCellMar>
        <w:left w:w="108" w:type="dxa"/>
        <w:top w:w="0" w:type="dxa"/>
        <w:right w:w="108" w:type="dxa"/>
        <w:bottom w:w="0" w:type="dxa"/>
      </w:tblCellMar>
    </w:tblPr>
  </w:style>
  <w:style w:type="table" w:styleId="831" w:customStyle="1">
    <w:name w:val="清单表 4"/>
    <w:basedOn w:val="699"/>
    <w:uiPriority w:val="99"/>
    <w:tblPr>
      <w:tblInd w:w="0" w:type="dxa"/>
      <w:tblCellMar>
        <w:left w:w="108" w:type="dxa"/>
        <w:top w:w="0" w:type="dxa"/>
        <w:right w:w="108" w:type="dxa"/>
        <w:bottom w:w="0" w:type="dxa"/>
      </w:tblCellMar>
    </w:tblPr>
  </w:style>
  <w:style w:type="table" w:styleId="832" w:customStyle="1">
    <w:name w:val="List Table 4 - Accent 1"/>
    <w:basedOn w:val="699"/>
    <w:uiPriority w:val="99"/>
    <w:tblPr>
      <w:tblInd w:w="0" w:type="dxa"/>
      <w:tblCellMar>
        <w:left w:w="108" w:type="dxa"/>
        <w:top w:w="0" w:type="dxa"/>
        <w:right w:w="108" w:type="dxa"/>
        <w:bottom w:w="0" w:type="dxa"/>
      </w:tblCellMar>
    </w:tblPr>
  </w:style>
  <w:style w:type="table" w:styleId="833" w:customStyle="1">
    <w:name w:val="List Table 4 - Accent 2"/>
    <w:basedOn w:val="699"/>
    <w:uiPriority w:val="99"/>
    <w:tblPr>
      <w:tblInd w:w="0" w:type="dxa"/>
      <w:tblCellMar>
        <w:left w:w="108" w:type="dxa"/>
        <w:top w:w="0" w:type="dxa"/>
        <w:right w:w="108" w:type="dxa"/>
        <w:bottom w:w="0" w:type="dxa"/>
      </w:tblCellMar>
    </w:tblPr>
  </w:style>
  <w:style w:type="table" w:styleId="834" w:customStyle="1">
    <w:name w:val="List Table 4 - Accent 3"/>
    <w:basedOn w:val="699"/>
    <w:uiPriority w:val="99"/>
    <w:tblPr>
      <w:tblInd w:w="0" w:type="dxa"/>
      <w:tblCellMar>
        <w:left w:w="108" w:type="dxa"/>
        <w:top w:w="0" w:type="dxa"/>
        <w:right w:w="108" w:type="dxa"/>
        <w:bottom w:w="0" w:type="dxa"/>
      </w:tblCellMar>
    </w:tblPr>
  </w:style>
  <w:style w:type="table" w:styleId="835" w:customStyle="1">
    <w:name w:val="List Table 4 - Accent 4"/>
    <w:basedOn w:val="699"/>
    <w:uiPriority w:val="99"/>
    <w:tblPr>
      <w:tblInd w:w="0" w:type="dxa"/>
      <w:tblCellMar>
        <w:left w:w="108" w:type="dxa"/>
        <w:top w:w="0" w:type="dxa"/>
        <w:right w:w="108" w:type="dxa"/>
        <w:bottom w:w="0" w:type="dxa"/>
      </w:tblCellMar>
    </w:tblPr>
  </w:style>
  <w:style w:type="table" w:styleId="836" w:customStyle="1">
    <w:name w:val="List Table 4 - Accent 5"/>
    <w:basedOn w:val="699"/>
    <w:uiPriority w:val="99"/>
    <w:tblPr>
      <w:tblInd w:w="0" w:type="dxa"/>
      <w:tblCellMar>
        <w:left w:w="108" w:type="dxa"/>
        <w:top w:w="0" w:type="dxa"/>
        <w:right w:w="108" w:type="dxa"/>
        <w:bottom w:w="0" w:type="dxa"/>
      </w:tblCellMar>
    </w:tblPr>
  </w:style>
  <w:style w:type="table" w:styleId="837" w:customStyle="1">
    <w:name w:val="List Table 4 - Accent 6"/>
    <w:basedOn w:val="699"/>
    <w:uiPriority w:val="99"/>
    <w:tblPr>
      <w:tblInd w:w="0" w:type="dxa"/>
      <w:tblCellMar>
        <w:left w:w="108" w:type="dxa"/>
        <w:top w:w="0" w:type="dxa"/>
        <w:right w:w="108" w:type="dxa"/>
        <w:bottom w:w="0" w:type="dxa"/>
      </w:tblCellMar>
    </w:tblPr>
  </w:style>
  <w:style w:type="table" w:styleId="838" w:customStyle="1">
    <w:name w:val="清单表 5 深色"/>
    <w:basedOn w:val="699"/>
    <w:uiPriority w:val="99"/>
    <w:tblPr>
      <w:tblInd w:w="0" w:type="dxa"/>
      <w:tblCellMar>
        <w:left w:w="108" w:type="dxa"/>
        <w:top w:w="0" w:type="dxa"/>
        <w:right w:w="108" w:type="dxa"/>
        <w:bottom w:w="0" w:type="dxa"/>
      </w:tblCellMar>
    </w:tblPr>
  </w:style>
  <w:style w:type="table" w:styleId="839" w:customStyle="1">
    <w:name w:val="List Table 5 Dark - Accent 1"/>
    <w:basedOn w:val="699"/>
    <w:uiPriority w:val="99"/>
    <w:tblPr>
      <w:tblInd w:w="0" w:type="dxa"/>
      <w:tblCellMar>
        <w:left w:w="108" w:type="dxa"/>
        <w:top w:w="0" w:type="dxa"/>
        <w:right w:w="108" w:type="dxa"/>
        <w:bottom w:w="0" w:type="dxa"/>
      </w:tblCellMar>
    </w:tblPr>
  </w:style>
  <w:style w:type="table" w:styleId="840" w:customStyle="1">
    <w:name w:val="List Table 5 Dark - Accent 2"/>
    <w:basedOn w:val="699"/>
    <w:uiPriority w:val="99"/>
    <w:tblPr>
      <w:tblInd w:w="0" w:type="dxa"/>
      <w:tblCellMar>
        <w:left w:w="108" w:type="dxa"/>
        <w:top w:w="0" w:type="dxa"/>
        <w:right w:w="108" w:type="dxa"/>
        <w:bottom w:w="0" w:type="dxa"/>
      </w:tblCellMar>
    </w:tblPr>
  </w:style>
  <w:style w:type="table" w:styleId="841" w:customStyle="1">
    <w:name w:val="List Table 5 Dark - Accent 3"/>
    <w:basedOn w:val="699"/>
    <w:uiPriority w:val="99"/>
    <w:tblPr>
      <w:tblInd w:w="0" w:type="dxa"/>
      <w:tblCellMar>
        <w:left w:w="108" w:type="dxa"/>
        <w:top w:w="0" w:type="dxa"/>
        <w:right w:w="108" w:type="dxa"/>
        <w:bottom w:w="0" w:type="dxa"/>
      </w:tblCellMar>
    </w:tblPr>
  </w:style>
  <w:style w:type="table" w:styleId="842" w:customStyle="1">
    <w:name w:val="List Table 5 Dark - Accent 4"/>
    <w:basedOn w:val="699"/>
    <w:uiPriority w:val="99"/>
    <w:tblPr>
      <w:tblInd w:w="0" w:type="dxa"/>
      <w:tblCellMar>
        <w:left w:w="108" w:type="dxa"/>
        <w:top w:w="0" w:type="dxa"/>
        <w:right w:w="108" w:type="dxa"/>
        <w:bottom w:w="0" w:type="dxa"/>
      </w:tblCellMar>
    </w:tblPr>
  </w:style>
  <w:style w:type="table" w:styleId="843" w:customStyle="1">
    <w:name w:val="List Table 5 Dark - Accent 5"/>
    <w:basedOn w:val="699"/>
    <w:uiPriority w:val="99"/>
    <w:tblPr>
      <w:tblInd w:w="0" w:type="dxa"/>
      <w:tblCellMar>
        <w:left w:w="108" w:type="dxa"/>
        <w:top w:w="0" w:type="dxa"/>
        <w:right w:w="108" w:type="dxa"/>
        <w:bottom w:w="0" w:type="dxa"/>
      </w:tblCellMar>
    </w:tblPr>
  </w:style>
  <w:style w:type="table" w:styleId="844" w:customStyle="1">
    <w:name w:val="List Table 5 Dark - Accent 6"/>
    <w:basedOn w:val="699"/>
    <w:uiPriority w:val="99"/>
    <w:tblPr>
      <w:tblInd w:w="0" w:type="dxa"/>
      <w:tblCellMar>
        <w:left w:w="108" w:type="dxa"/>
        <w:top w:w="0" w:type="dxa"/>
        <w:right w:w="108" w:type="dxa"/>
        <w:bottom w:w="0" w:type="dxa"/>
      </w:tblCellMar>
    </w:tblPr>
  </w:style>
  <w:style w:type="table" w:styleId="845" w:customStyle="1">
    <w:name w:val="清单表 6 彩色"/>
    <w:basedOn w:val="699"/>
    <w:uiPriority w:val="99"/>
    <w:tblPr>
      <w:tblInd w:w="0" w:type="dxa"/>
      <w:tblCellMar>
        <w:left w:w="108" w:type="dxa"/>
        <w:top w:w="0" w:type="dxa"/>
        <w:right w:w="108" w:type="dxa"/>
        <w:bottom w:w="0" w:type="dxa"/>
      </w:tblCellMar>
    </w:tblPr>
  </w:style>
  <w:style w:type="table" w:styleId="846" w:customStyle="1">
    <w:name w:val="List Table 6 Colorful - Accent 1"/>
    <w:basedOn w:val="699"/>
    <w:uiPriority w:val="99"/>
    <w:tblPr>
      <w:tblInd w:w="0" w:type="dxa"/>
      <w:tblCellMar>
        <w:left w:w="108" w:type="dxa"/>
        <w:top w:w="0" w:type="dxa"/>
        <w:right w:w="108" w:type="dxa"/>
        <w:bottom w:w="0" w:type="dxa"/>
      </w:tblCellMar>
    </w:tblPr>
  </w:style>
  <w:style w:type="table" w:styleId="847" w:customStyle="1">
    <w:name w:val="List Table 6 Colorful - Accent 2"/>
    <w:basedOn w:val="699"/>
    <w:uiPriority w:val="99"/>
    <w:tblPr>
      <w:tblInd w:w="0" w:type="dxa"/>
      <w:tblCellMar>
        <w:left w:w="108" w:type="dxa"/>
        <w:top w:w="0" w:type="dxa"/>
        <w:right w:w="108" w:type="dxa"/>
        <w:bottom w:w="0" w:type="dxa"/>
      </w:tblCellMar>
    </w:tblPr>
  </w:style>
  <w:style w:type="table" w:styleId="848" w:customStyle="1">
    <w:name w:val="List Table 6 Colorful - Accent 3"/>
    <w:basedOn w:val="699"/>
    <w:uiPriority w:val="99"/>
    <w:tblPr>
      <w:tblInd w:w="0" w:type="dxa"/>
      <w:tblCellMar>
        <w:left w:w="108" w:type="dxa"/>
        <w:top w:w="0" w:type="dxa"/>
        <w:right w:w="108" w:type="dxa"/>
        <w:bottom w:w="0" w:type="dxa"/>
      </w:tblCellMar>
    </w:tblPr>
  </w:style>
  <w:style w:type="table" w:styleId="849" w:customStyle="1">
    <w:name w:val="List Table 6 Colorful - Accent 4"/>
    <w:basedOn w:val="699"/>
    <w:uiPriority w:val="99"/>
    <w:tblPr>
      <w:tblInd w:w="0" w:type="dxa"/>
      <w:tblCellMar>
        <w:left w:w="108" w:type="dxa"/>
        <w:top w:w="0" w:type="dxa"/>
        <w:right w:w="108" w:type="dxa"/>
        <w:bottom w:w="0" w:type="dxa"/>
      </w:tblCellMar>
    </w:tblPr>
  </w:style>
  <w:style w:type="table" w:styleId="850" w:customStyle="1">
    <w:name w:val="List Table 6 Colorful - Accent 5"/>
    <w:basedOn w:val="699"/>
    <w:uiPriority w:val="99"/>
    <w:tblPr>
      <w:tblInd w:w="0" w:type="dxa"/>
      <w:tblCellMar>
        <w:left w:w="108" w:type="dxa"/>
        <w:top w:w="0" w:type="dxa"/>
        <w:right w:w="108" w:type="dxa"/>
        <w:bottom w:w="0" w:type="dxa"/>
      </w:tblCellMar>
    </w:tblPr>
  </w:style>
  <w:style w:type="table" w:styleId="851" w:customStyle="1">
    <w:name w:val="List Table 6 Colorful - Accent 6"/>
    <w:basedOn w:val="699"/>
    <w:uiPriority w:val="99"/>
    <w:tblPr>
      <w:tblInd w:w="0" w:type="dxa"/>
      <w:tblCellMar>
        <w:left w:w="108" w:type="dxa"/>
        <w:top w:w="0" w:type="dxa"/>
        <w:right w:w="108" w:type="dxa"/>
        <w:bottom w:w="0" w:type="dxa"/>
      </w:tblCellMar>
    </w:tblPr>
  </w:style>
  <w:style w:type="table" w:styleId="852" w:customStyle="1">
    <w:name w:val="清单表 7 彩色"/>
    <w:basedOn w:val="699"/>
    <w:uiPriority w:val="99"/>
    <w:tblPr>
      <w:tblInd w:w="0" w:type="dxa"/>
      <w:tblCellMar>
        <w:left w:w="108" w:type="dxa"/>
        <w:top w:w="0" w:type="dxa"/>
        <w:right w:w="108" w:type="dxa"/>
        <w:bottom w:w="0" w:type="dxa"/>
      </w:tblCellMar>
    </w:tblPr>
  </w:style>
  <w:style w:type="table" w:styleId="853" w:customStyle="1">
    <w:name w:val="List Table 7 Colorful - Accent 1"/>
    <w:basedOn w:val="699"/>
    <w:uiPriority w:val="99"/>
    <w:tblPr>
      <w:tblInd w:w="0" w:type="dxa"/>
      <w:tblCellMar>
        <w:left w:w="108" w:type="dxa"/>
        <w:top w:w="0" w:type="dxa"/>
        <w:right w:w="108" w:type="dxa"/>
        <w:bottom w:w="0" w:type="dxa"/>
      </w:tblCellMar>
    </w:tblPr>
  </w:style>
  <w:style w:type="table" w:styleId="854" w:customStyle="1">
    <w:name w:val="List Table 7 Colorful - Accent 2"/>
    <w:basedOn w:val="699"/>
    <w:uiPriority w:val="99"/>
    <w:tblPr>
      <w:tblInd w:w="0" w:type="dxa"/>
      <w:tblCellMar>
        <w:left w:w="108" w:type="dxa"/>
        <w:top w:w="0" w:type="dxa"/>
        <w:right w:w="108" w:type="dxa"/>
        <w:bottom w:w="0" w:type="dxa"/>
      </w:tblCellMar>
    </w:tblPr>
  </w:style>
  <w:style w:type="table" w:styleId="855" w:customStyle="1">
    <w:name w:val="List Table 7 Colorful - Accent 3"/>
    <w:basedOn w:val="699"/>
    <w:uiPriority w:val="99"/>
    <w:tblPr>
      <w:tblInd w:w="0" w:type="dxa"/>
      <w:tblCellMar>
        <w:left w:w="108" w:type="dxa"/>
        <w:top w:w="0" w:type="dxa"/>
        <w:right w:w="108" w:type="dxa"/>
        <w:bottom w:w="0" w:type="dxa"/>
      </w:tblCellMar>
    </w:tblPr>
  </w:style>
  <w:style w:type="table" w:styleId="856" w:customStyle="1">
    <w:name w:val="List Table 7 Colorful - Accent 4"/>
    <w:basedOn w:val="699"/>
    <w:uiPriority w:val="99"/>
    <w:tblPr>
      <w:tblInd w:w="0" w:type="dxa"/>
      <w:tblCellMar>
        <w:left w:w="108" w:type="dxa"/>
        <w:top w:w="0" w:type="dxa"/>
        <w:right w:w="108" w:type="dxa"/>
        <w:bottom w:w="0" w:type="dxa"/>
      </w:tblCellMar>
    </w:tblPr>
  </w:style>
  <w:style w:type="table" w:styleId="857" w:customStyle="1">
    <w:name w:val="List Table 7 Colorful - Accent 5"/>
    <w:basedOn w:val="699"/>
    <w:uiPriority w:val="99"/>
    <w:tblPr>
      <w:tblInd w:w="0" w:type="dxa"/>
      <w:tblCellMar>
        <w:left w:w="108" w:type="dxa"/>
        <w:top w:w="0" w:type="dxa"/>
        <w:right w:w="108" w:type="dxa"/>
        <w:bottom w:w="0" w:type="dxa"/>
      </w:tblCellMar>
    </w:tblPr>
  </w:style>
  <w:style w:type="table" w:styleId="858" w:customStyle="1">
    <w:name w:val="List Table 7 Colorful - Accent 6"/>
    <w:basedOn w:val="699"/>
    <w:uiPriority w:val="99"/>
    <w:tblPr>
      <w:tblInd w:w="0" w:type="dxa"/>
      <w:tblCellMar>
        <w:left w:w="108" w:type="dxa"/>
        <w:top w:w="0" w:type="dxa"/>
        <w:right w:w="108" w:type="dxa"/>
        <w:bottom w:w="0" w:type="dxa"/>
      </w:tblCellMar>
    </w:tblPr>
  </w:style>
  <w:style w:type="table" w:styleId="859" w:customStyle="1">
    <w:name w:val="Lined - Accent"/>
    <w:basedOn w:val="699"/>
    <w:uiPriority w:val="99"/>
    <w:rPr>
      <w:color w:val="404040"/>
    </w:rPr>
    <w:tblPr>
      <w:tblInd w:w="0" w:type="dxa"/>
      <w:tblCellMar>
        <w:left w:w="108" w:type="dxa"/>
        <w:top w:w="0" w:type="dxa"/>
        <w:right w:w="108" w:type="dxa"/>
        <w:bottom w:w="0" w:type="dxa"/>
      </w:tblCellMar>
    </w:tblPr>
  </w:style>
  <w:style w:type="table" w:styleId="860" w:customStyle="1">
    <w:name w:val="Lined - Accent 1"/>
    <w:basedOn w:val="699"/>
    <w:uiPriority w:val="99"/>
    <w:rPr>
      <w:color w:val="404040"/>
    </w:rPr>
    <w:tblPr>
      <w:tblInd w:w="0" w:type="dxa"/>
      <w:tblCellMar>
        <w:left w:w="108" w:type="dxa"/>
        <w:top w:w="0" w:type="dxa"/>
        <w:right w:w="108" w:type="dxa"/>
        <w:bottom w:w="0" w:type="dxa"/>
      </w:tblCellMar>
    </w:tblPr>
  </w:style>
  <w:style w:type="table" w:styleId="861" w:customStyle="1">
    <w:name w:val="Lined - Accent 2"/>
    <w:basedOn w:val="699"/>
    <w:uiPriority w:val="99"/>
    <w:rPr>
      <w:color w:val="404040"/>
    </w:rPr>
    <w:tblPr>
      <w:tblInd w:w="0" w:type="dxa"/>
      <w:tblCellMar>
        <w:left w:w="108" w:type="dxa"/>
        <w:top w:w="0" w:type="dxa"/>
        <w:right w:w="108" w:type="dxa"/>
        <w:bottom w:w="0" w:type="dxa"/>
      </w:tblCellMar>
    </w:tblPr>
  </w:style>
  <w:style w:type="table" w:styleId="862" w:customStyle="1">
    <w:name w:val="Lined - Accent 3"/>
    <w:basedOn w:val="699"/>
    <w:uiPriority w:val="99"/>
    <w:rPr>
      <w:color w:val="404040"/>
    </w:rPr>
    <w:tblPr>
      <w:tblInd w:w="0" w:type="dxa"/>
      <w:tblCellMar>
        <w:left w:w="108" w:type="dxa"/>
        <w:top w:w="0" w:type="dxa"/>
        <w:right w:w="108" w:type="dxa"/>
        <w:bottom w:w="0" w:type="dxa"/>
      </w:tblCellMar>
    </w:tblPr>
  </w:style>
  <w:style w:type="table" w:styleId="863" w:customStyle="1">
    <w:name w:val="Lined - Accent 4"/>
    <w:basedOn w:val="699"/>
    <w:uiPriority w:val="99"/>
    <w:rPr>
      <w:color w:val="404040"/>
    </w:rPr>
    <w:tblPr>
      <w:tblInd w:w="0" w:type="dxa"/>
      <w:tblCellMar>
        <w:left w:w="108" w:type="dxa"/>
        <w:top w:w="0" w:type="dxa"/>
        <w:right w:w="108" w:type="dxa"/>
        <w:bottom w:w="0" w:type="dxa"/>
      </w:tblCellMar>
    </w:tblPr>
  </w:style>
  <w:style w:type="table" w:styleId="864" w:customStyle="1">
    <w:name w:val="Lined - Accent 5"/>
    <w:basedOn w:val="699"/>
    <w:uiPriority w:val="99"/>
    <w:rPr>
      <w:color w:val="404040"/>
    </w:rPr>
    <w:tblPr>
      <w:tblInd w:w="0" w:type="dxa"/>
      <w:tblCellMar>
        <w:left w:w="108" w:type="dxa"/>
        <w:top w:w="0" w:type="dxa"/>
        <w:right w:w="108" w:type="dxa"/>
        <w:bottom w:w="0" w:type="dxa"/>
      </w:tblCellMar>
    </w:tblPr>
  </w:style>
  <w:style w:type="table" w:styleId="865" w:customStyle="1">
    <w:name w:val="Lined - Accent 6"/>
    <w:basedOn w:val="699"/>
    <w:uiPriority w:val="99"/>
    <w:rPr>
      <w:color w:val="404040"/>
    </w:rPr>
    <w:tblPr>
      <w:tblInd w:w="0" w:type="dxa"/>
      <w:tblCellMar>
        <w:left w:w="108" w:type="dxa"/>
        <w:top w:w="0" w:type="dxa"/>
        <w:right w:w="108" w:type="dxa"/>
        <w:bottom w:w="0" w:type="dxa"/>
      </w:tblCellMar>
    </w:tblPr>
  </w:style>
  <w:style w:type="table" w:styleId="866" w:customStyle="1">
    <w:name w:val="Bordered &amp; Lined - Accent"/>
    <w:basedOn w:val="699"/>
    <w:uiPriority w:val="99"/>
    <w:rPr>
      <w:color w:val="404040"/>
    </w:rPr>
    <w:tblPr>
      <w:tblInd w:w="0" w:type="dxa"/>
      <w:tblCellMar>
        <w:left w:w="108" w:type="dxa"/>
        <w:top w:w="0" w:type="dxa"/>
        <w:right w:w="108" w:type="dxa"/>
        <w:bottom w:w="0" w:type="dxa"/>
      </w:tblCellMar>
    </w:tblPr>
  </w:style>
  <w:style w:type="table" w:styleId="867" w:customStyle="1">
    <w:name w:val="Bordered &amp; Lined - Accent 1"/>
    <w:basedOn w:val="699"/>
    <w:uiPriority w:val="99"/>
    <w:rPr>
      <w:color w:val="404040"/>
    </w:rPr>
    <w:tblPr>
      <w:tblInd w:w="0" w:type="dxa"/>
      <w:tblCellMar>
        <w:left w:w="108" w:type="dxa"/>
        <w:top w:w="0" w:type="dxa"/>
        <w:right w:w="108" w:type="dxa"/>
        <w:bottom w:w="0" w:type="dxa"/>
      </w:tblCellMar>
    </w:tblPr>
  </w:style>
  <w:style w:type="table" w:styleId="868" w:customStyle="1">
    <w:name w:val="Bordered &amp; Lined - Accent 2"/>
    <w:basedOn w:val="699"/>
    <w:uiPriority w:val="99"/>
    <w:rPr>
      <w:color w:val="404040"/>
    </w:rPr>
    <w:tblPr>
      <w:tblInd w:w="0" w:type="dxa"/>
      <w:tblCellMar>
        <w:left w:w="108" w:type="dxa"/>
        <w:top w:w="0" w:type="dxa"/>
        <w:right w:w="108" w:type="dxa"/>
        <w:bottom w:w="0" w:type="dxa"/>
      </w:tblCellMar>
    </w:tblPr>
  </w:style>
  <w:style w:type="table" w:styleId="869" w:customStyle="1">
    <w:name w:val="Bordered &amp; Lined - Accent 3"/>
    <w:basedOn w:val="699"/>
    <w:uiPriority w:val="99"/>
    <w:rPr>
      <w:color w:val="404040"/>
    </w:rPr>
    <w:tblPr>
      <w:tblInd w:w="0" w:type="dxa"/>
      <w:tblCellMar>
        <w:left w:w="108" w:type="dxa"/>
        <w:top w:w="0" w:type="dxa"/>
        <w:right w:w="108" w:type="dxa"/>
        <w:bottom w:w="0" w:type="dxa"/>
      </w:tblCellMar>
    </w:tblPr>
  </w:style>
  <w:style w:type="table" w:styleId="870" w:customStyle="1">
    <w:name w:val="Bordered &amp; Lined - Accent 4"/>
    <w:basedOn w:val="699"/>
    <w:uiPriority w:val="99"/>
    <w:rPr>
      <w:color w:val="404040"/>
    </w:rPr>
    <w:tblPr>
      <w:tblInd w:w="0" w:type="dxa"/>
      <w:tblCellMar>
        <w:left w:w="108" w:type="dxa"/>
        <w:top w:w="0" w:type="dxa"/>
        <w:right w:w="108" w:type="dxa"/>
        <w:bottom w:w="0" w:type="dxa"/>
      </w:tblCellMar>
    </w:tblPr>
  </w:style>
  <w:style w:type="table" w:styleId="871" w:customStyle="1">
    <w:name w:val="Bordered &amp; Lined - Accent 5"/>
    <w:basedOn w:val="699"/>
    <w:uiPriority w:val="99"/>
    <w:rPr>
      <w:color w:val="404040"/>
    </w:rPr>
    <w:tblPr>
      <w:tblInd w:w="0" w:type="dxa"/>
      <w:tblCellMar>
        <w:left w:w="108" w:type="dxa"/>
        <w:top w:w="0" w:type="dxa"/>
        <w:right w:w="108" w:type="dxa"/>
        <w:bottom w:w="0" w:type="dxa"/>
      </w:tblCellMar>
    </w:tblPr>
  </w:style>
  <w:style w:type="table" w:styleId="872" w:customStyle="1">
    <w:name w:val="Bordered &amp; Lined - Accent 6"/>
    <w:basedOn w:val="699"/>
    <w:uiPriority w:val="99"/>
    <w:rPr>
      <w:color w:val="404040"/>
    </w:rPr>
    <w:tblPr>
      <w:tblInd w:w="0" w:type="dxa"/>
      <w:tblCellMar>
        <w:left w:w="108" w:type="dxa"/>
        <w:top w:w="0" w:type="dxa"/>
        <w:right w:w="108" w:type="dxa"/>
        <w:bottom w:w="0" w:type="dxa"/>
      </w:tblCellMar>
    </w:tblPr>
  </w:style>
  <w:style w:type="table" w:styleId="873" w:customStyle="1">
    <w:name w:val="Bordered"/>
    <w:basedOn w:val="699"/>
    <w:uiPriority w:val="99"/>
    <w:tblPr>
      <w:tblInd w:w="0" w:type="dxa"/>
      <w:tblCellMar>
        <w:left w:w="108" w:type="dxa"/>
        <w:top w:w="0" w:type="dxa"/>
        <w:right w:w="108" w:type="dxa"/>
        <w:bottom w:w="0" w:type="dxa"/>
      </w:tblCellMar>
    </w:tblPr>
  </w:style>
  <w:style w:type="table" w:styleId="874" w:customStyle="1">
    <w:name w:val="Bordered - Accent 1"/>
    <w:basedOn w:val="699"/>
    <w:uiPriority w:val="99"/>
    <w:tblPr>
      <w:tblInd w:w="0" w:type="dxa"/>
      <w:tblCellMar>
        <w:left w:w="108" w:type="dxa"/>
        <w:top w:w="0" w:type="dxa"/>
        <w:right w:w="108" w:type="dxa"/>
        <w:bottom w:w="0" w:type="dxa"/>
      </w:tblCellMar>
    </w:tblPr>
  </w:style>
  <w:style w:type="table" w:styleId="875" w:customStyle="1">
    <w:name w:val="Bordered - Accent 2"/>
    <w:basedOn w:val="699"/>
    <w:uiPriority w:val="99"/>
    <w:tblPr>
      <w:tblInd w:w="0" w:type="dxa"/>
      <w:tblCellMar>
        <w:left w:w="108" w:type="dxa"/>
        <w:top w:w="0" w:type="dxa"/>
        <w:right w:w="108" w:type="dxa"/>
        <w:bottom w:w="0" w:type="dxa"/>
      </w:tblCellMar>
    </w:tblPr>
  </w:style>
  <w:style w:type="table" w:styleId="876" w:customStyle="1">
    <w:name w:val="Bordered - Accent 3"/>
    <w:basedOn w:val="699"/>
    <w:uiPriority w:val="99"/>
    <w:tblPr>
      <w:tblInd w:w="0" w:type="dxa"/>
      <w:tblCellMar>
        <w:left w:w="108" w:type="dxa"/>
        <w:top w:w="0" w:type="dxa"/>
        <w:right w:w="108" w:type="dxa"/>
        <w:bottom w:w="0" w:type="dxa"/>
      </w:tblCellMar>
    </w:tblPr>
  </w:style>
  <w:style w:type="table" w:styleId="877" w:customStyle="1">
    <w:name w:val="Bordered - Accent 4"/>
    <w:basedOn w:val="699"/>
    <w:uiPriority w:val="99"/>
    <w:tblPr>
      <w:tblInd w:w="0" w:type="dxa"/>
      <w:tblCellMar>
        <w:left w:w="108" w:type="dxa"/>
        <w:top w:w="0" w:type="dxa"/>
        <w:right w:w="108" w:type="dxa"/>
        <w:bottom w:w="0" w:type="dxa"/>
      </w:tblCellMar>
    </w:tblPr>
  </w:style>
  <w:style w:type="table" w:styleId="878" w:customStyle="1">
    <w:name w:val="Bordered - Accent 5"/>
    <w:basedOn w:val="699"/>
    <w:uiPriority w:val="99"/>
    <w:tblPr>
      <w:tblInd w:w="0" w:type="dxa"/>
      <w:tblCellMar>
        <w:left w:w="108" w:type="dxa"/>
        <w:top w:w="0" w:type="dxa"/>
        <w:right w:w="108" w:type="dxa"/>
        <w:bottom w:w="0" w:type="dxa"/>
      </w:tblCellMar>
    </w:tblPr>
  </w:style>
  <w:style w:type="table" w:styleId="879" w:customStyle="1">
    <w:name w:val="Bordered - Accent 6"/>
    <w:basedOn w:val="699"/>
    <w:uiPriority w:val="99"/>
    <w:tblPr>
      <w:tblInd w:w="0" w:type="dxa"/>
      <w:tblCellMar>
        <w:left w:w="108" w:type="dxa"/>
        <w:top w:w="0" w:type="dxa"/>
        <w:right w:w="108" w:type="dxa"/>
        <w:bottom w:w="0" w:type="dxa"/>
      </w:tblCellMar>
    </w:tblPr>
  </w:style>
  <w:style w:type="character" w:styleId="880" w:customStyle="1">
    <w:name w:val="Footnote Text Char"/>
    <w:uiPriority w:val="99"/>
    <w:rPr>
      <w:sz w:val="18"/>
    </w:rPr>
  </w:style>
  <w:style w:type="character" w:styleId="881" w:customStyle="1">
    <w:name w:val="Endnote Text Char"/>
    <w:uiPriority w:val="99"/>
    <w:rPr>
      <w:sz w:val="20"/>
    </w:rPr>
  </w:style>
  <w:style w:type="paragraph" w:styleId="882">
    <w:name w:val="toc 1"/>
    <w:basedOn w:val="696"/>
    <w:next w:val="696"/>
    <w:uiPriority w:val="39"/>
    <w:unhideWhenUsed/>
    <w:pPr>
      <w:spacing w:after="57"/>
    </w:pPr>
  </w:style>
  <w:style w:type="paragraph" w:styleId="883">
    <w:name w:val="toc 4"/>
    <w:basedOn w:val="696"/>
    <w:next w:val="696"/>
    <w:uiPriority w:val="39"/>
    <w:unhideWhenUsed/>
    <w:pPr>
      <w:ind w:left="850"/>
      <w:spacing w:after="57"/>
    </w:pPr>
  </w:style>
  <w:style w:type="paragraph" w:styleId="884">
    <w:name w:val="toc 5"/>
    <w:basedOn w:val="696"/>
    <w:next w:val="696"/>
    <w:uiPriority w:val="39"/>
    <w:unhideWhenUsed/>
    <w:pPr>
      <w:ind w:left="1134"/>
      <w:spacing w:after="57"/>
    </w:pPr>
  </w:style>
  <w:style w:type="paragraph" w:styleId="885">
    <w:name w:val="toc 6"/>
    <w:basedOn w:val="696"/>
    <w:next w:val="696"/>
    <w:uiPriority w:val="39"/>
    <w:unhideWhenUsed/>
    <w:pPr>
      <w:ind w:left="1417"/>
      <w:spacing w:after="57"/>
    </w:pPr>
  </w:style>
  <w:style w:type="paragraph" w:styleId="886">
    <w:name w:val="toc 7"/>
    <w:basedOn w:val="696"/>
    <w:next w:val="696"/>
    <w:uiPriority w:val="39"/>
    <w:unhideWhenUsed/>
    <w:pPr>
      <w:ind w:left="1701"/>
      <w:spacing w:after="57"/>
    </w:pPr>
  </w:style>
  <w:style w:type="paragraph" w:styleId="887">
    <w:name w:val="toc 8"/>
    <w:basedOn w:val="696"/>
    <w:next w:val="696"/>
    <w:uiPriority w:val="39"/>
    <w:unhideWhenUsed/>
    <w:pPr>
      <w:ind w:left="1984"/>
      <w:spacing w:after="57"/>
    </w:pPr>
  </w:style>
  <w:style w:type="paragraph" w:styleId="888" w:customStyle="1">
    <w:name w:val="Heading 1"/>
    <w:basedOn w:val="696"/>
    <w:next w:val="696"/>
    <w:link w:val="990"/>
    <w:qFormat/>
    <w:pPr>
      <w:keepNext/>
      <w:outlineLvl w:val="0"/>
    </w:pPr>
    <w:rPr>
      <w:rFonts w:ascii="楷体_GB2312" w:eastAsia="楷体_GB2312"/>
      <w:sz w:val="28"/>
      <w:szCs w:val="20"/>
    </w:rPr>
  </w:style>
  <w:style w:type="paragraph" w:styleId="889" w:customStyle="1">
    <w:name w:val="Heading 2"/>
    <w:basedOn w:val="696"/>
    <w:next w:val="898"/>
    <w:link w:val="964"/>
    <w:uiPriority w:val="9"/>
    <w:qFormat/>
    <w:pPr>
      <w:jc w:val="center"/>
      <w:keepLines/>
      <w:keepNext/>
      <w:spacing w:before="260" w:after="260" w:line="416" w:lineRule="auto"/>
      <w:outlineLvl w:val="1"/>
    </w:pPr>
    <w:rPr>
      <w:rFonts w:ascii="幼圆" w:hAnsi="Arial" w:eastAsia="楷体_GB2312"/>
      <w:b/>
      <w:sz w:val="44"/>
      <w:szCs w:val="20"/>
    </w:rPr>
  </w:style>
  <w:style w:type="paragraph" w:styleId="890" w:customStyle="1">
    <w:name w:val="Heading 3"/>
    <w:basedOn w:val="696"/>
    <w:next w:val="696"/>
    <w:link w:val="993"/>
    <w:qFormat/>
    <w:pPr>
      <w:keepLines/>
      <w:keepNext/>
      <w:spacing w:before="260" w:after="260" w:line="416" w:lineRule="auto"/>
      <w:outlineLvl w:val="2"/>
    </w:pPr>
    <w:rPr>
      <w:b/>
      <w:sz w:val="32"/>
      <w:szCs w:val="20"/>
    </w:rPr>
  </w:style>
  <w:style w:type="paragraph" w:styleId="891" w:customStyle="1">
    <w:name w:val="Heading 4"/>
    <w:basedOn w:val="696"/>
    <w:next w:val="696"/>
    <w:link w:val="994"/>
    <w:qFormat/>
    <w:pPr>
      <w:keepLines/>
      <w:keepNext/>
      <w:spacing w:before="280" w:after="290" w:line="376" w:lineRule="auto"/>
      <w:outlineLvl w:val="3"/>
    </w:pPr>
    <w:rPr>
      <w:rFonts w:ascii="Arial" w:hAnsi="Arial" w:eastAsia="黑体"/>
      <w:b/>
      <w:bCs/>
      <w:sz w:val="28"/>
      <w:szCs w:val="28"/>
    </w:rPr>
  </w:style>
  <w:style w:type="paragraph" w:styleId="892" w:customStyle="1">
    <w:name w:val="Heading 5"/>
    <w:basedOn w:val="696"/>
    <w:next w:val="898"/>
    <w:link w:val="995"/>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93" w:customStyle="1">
    <w:name w:val="Heading 6"/>
    <w:basedOn w:val="696"/>
    <w:next w:val="898"/>
    <w:link w:val="981"/>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94" w:customStyle="1">
    <w:name w:val="Heading 7"/>
    <w:basedOn w:val="696"/>
    <w:next w:val="898"/>
    <w:link w:val="98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95" w:customStyle="1">
    <w:name w:val="Heading 8"/>
    <w:basedOn w:val="696"/>
    <w:next w:val="898"/>
    <w:link w:val="988"/>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96" w:customStyle="1">
    <w:name w:val="Heading 9"/>
    <w:basedOn w:val="696"/>
    <w:next w:val="898"/>
    <w:link w:val="983"/>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897">
    <w:name w:val="Normal (Web)"/>
    <w:basedOn w:val="696"/>
    <w:link w:val="1116"/>
    <w:qFormat/>
    <w:pPr>
      <w:jc w:val="left"/>
      <w:spacing w:before="100" w:beforeAutospacing="1" w:after="100" w:afterAutospacing="1"/>
      <w:widowControl/>
    </w:pPr>
    <w:rPr>
      <w:rFonts w:ascii="宋体" w:hAnsi="宋体"/>
      <w:color w:val="000000"/>
      <w:sz w:val="24"/>
    </w:rPr>
  </w:style>
  <w:style w:type="paragraph" w:styleId="898">
    <w:name w:val="Normal Indent"/>
    <w:basedOn w:val="696"/>
    <w:link w:val="991"/>
    <w:unhideWhenUsed/>
    <w:qFormat/>
    <w:pPr>
      <w:ind w:firstLine="420"/>
    </w:pPr>
    <w:rPr>
      <w:sz w:val="20"/>
    </w:rPr>
  </w:style>
  <w:style w:type="paragraph" w:styleId="899">
    <w:name w:val="List Number 2"/>
    <w:basedOn w:val="696"/>
    <w:unhideWhenUsed/>
    <w:qFormat/>
    <w:pPr>
      <w:ind w:left="425" w:hanging="425"/>
      <w:spacing w:line="300" w:lineRule="auto"/>
      <w:tabs>
        <w:tab w:val="left" w:pos="425" w:leader="none"/>
        <w:tab w:val="left" w:pos="567" w:leader="none"/>
      </w:tabs>
    </w:pPr>
    <w:rPr>
      <w:sz w:val="28"/>
      <w:szCs w:val="20"/>
    </w:rPr>
  </w:style>
  <w:style w:type="paragraph" w:styleId="900">
    <w:name w:val="Note Heading"/>
    <w:basedOn w:val="696"/>
    <w:next w:val="696"/>
    <w:link w:val="1529"/>
    <w:uiPriority w:val="99"/>
    <w:qFormat/>
    <w:pPr>
      <w:jc w:val="center"/>
    </w:pPr>
    <w:rPr>
      <w:sz w:val="20"/>
    </w:rPr>
  </w:style>
  <w:style w:type="paragraph" w:styleId="901">
    <w:name w:val="index 8"/>
    <w:basedOn w:val="696"/>
    <w:next w:val="696"/>
    <w:qFormat/>
    <w:pPr>
      <w:ind w:left="1680" w:hanging="210"/>
      <w:jc w:val="left"/>
    </w:pPr>
    <w:rPr>
      <w:rFonts w:ascii="Calibri" w:hAnsi="Calibri"/>
      <w:sz w:val="20"/>
      <w:szCs w:val="20"/>
    </w:rPr>
  </w:style>
  <w:style w:type="paragraph" w:styleId="902">
    <w:name w:val="List Number"/>
    <w:basedOn w:val="903"/>
    <w:qFormat/>
    <w:pPr>
      <w:ind w:left="720" w:right="720" w:hanging="360"/>
      <w:spacing w:before="120" w:after="240" w:line="240" w:lineRule="atLeast"/>
      <w:widowControl/>
    </w:pPr>
    <w:rPr>
      <w:rFonts w:ascii="宋体" w:hAnsi="Garamond"/>
      <w:spacing w:val="-5"/>
      <w:sz w:val="24"/>
      <w:szCs w:val="20"/>
    </w:rPr>
  </w:style>
  <w:style w:type="paragraph" w:styleId="903">
    <w:name w:val="List"/>
    <w:basedOn w:val="696"/>
    <w:qFormat/>
    <w:pPr>
      <w:ind w:left="200" w:hanging="200"/>
    </w:pPr>
  </w:style>
  <w:style w:type="paragraph" w:styleId="904" w:customStyle="1">
    <w:name w:val="Caption1"/>
    <w:basedOn w:val="696"/>
    <w:next w:val="696"/>
    <w:link w:val="1110"/>
    <w:qFormat/>
    <w:rPr>
      <w:rFonts w:ascii="Cambria" w:hAnsi="Cambria" w:eastAsia="黑体"/>
      <w:sz w:val="20"/>
      <w:szCs w:val="20"/>
    </w:rPr>
  </w:style>
  <w:style w:type="paragraph" w:styleId="905">
    <w:name w:val="index 5"/>
    <w:basedOn w:val="696"/>
    <w:next w:val="696"/>
    <w:qFormat/>
    <w:pPr>
      <w:ind w:left="1050" w:hanging="210"/>
      <w:jc w:val="left"/>
    </w:pPr>
    <w:rPr>
      <w:rFonts w:ascii="Calibri" w:hAnsi="Calibri"/>
      <w:sz w:val="20"/>
      <w:szCs w:val="20"/>
    </w:rPr>
  </w:style>
  <w:style w:type="paragraph" w:styleId="906">
    <w:name w:val="List Bullet"/>
    <w:basedOn w:val="696"/>
    <w:uiPriority w:val="99"/>
    <w:unhideWhenUsed/>
    <w:qFormat/>
    <w:pPr>
      <w:contextualSpacing/>
      <w:ind w:left="1236" w:hanging="1236"/>
      <w:tabs>
        <w:tab w:val="left" w:pos="360" w:leader="none"/>
      </w:tabs>
    </w:pPr>
    <w:rPr>
      <w:rFonts w:ascii="Calibri" w:hAnsi="Calibri"/>
      <w:szCs w:val="22"/>
    </w:rPr>
  </w:style>
  <w:style w:type="paragraph" w:styleId="907">
    <w:name w:val="Document Map"/>
    <w:basedOn w:val="696"/>
    <w:link w:val="1517"/>
    <w:uiPriority w:val="99"/>
    <w:qFormat/>
    <w:rPr>
      <w:rFonts w:ascii="宋体"/>
      <w:sz w:val="18"/>
      <w:szCs w:val="18"/>
    </w:rPr>
  </w:style>
  <w:style w:type="paragraph" w:styleId="908">
    <w:name w:val="annotation text"/>
    <w:basedOn w:val="696"/>
    <w:link w:val="1523"/>
    <w:uiPriority w:val="99"/>
    <w:qFormat/>
    <w:pPr>
      <w:jc w:val="left"/>
    </w:pPr>
    <w:rPr>
      <w:sz w:val="20"/>
    </w:rPr>
  </w:style>
  <w:style w:type="paragraph" w:styleId="909">
    <w:name w:val="index 6"/>
    <w:basedOn w:val="696"/>
    <w:next w:val="696"/>
    <w:qFormat/>
    <w:pPr>
      <w:ind w:left="1260" w:hanging="210"/>
      <w:jc w:val="left"/>
    </w:pPr>
    <w:rPr>
      <w:rFonts w:ascii="Calibri" w:hAnsi="Calibri"/>
      <w:sz w:val="20"/>
      <w:szCs w:val="20"/>
    </w:rPr>
  </w:style>
  <w:style w:type="paragraph" w:styleId="910">
    <w:name w:val="Salutation"/>
    <w:basedOn w:val="696"/>
    <w:next w:val="696"/>
    <w:link w:val="1533"/>
    <w:uiPriority w:val="99"/>
    <w:unhideWhenUsed/>
    <w:qFormat/>
    <w:pPr>
      <w:ind w:firstLine="560"/>
      <w:spacing w:line="500" w:lineRule="exact"/>
    </w:pPr>
    <w:rPr>
      <w:sz w:val="20"/>
    </w:rPr>
  </w:style>
  <w:style w:type="paragraph" w:styleId="911">
    <w:name w:val="Body Text 3"/>
    <w:basedOn w:val="696"/>
    <w:link w:val="1527"/>
    <w:uiPriority w:val="99"/>
    <w:qFormat/>
    <w:rPr>
      <w:sz w:val="16"/>
      <w:szCs w:val="16"/>
    </w:rPr>
  </w:style>
  <w:style w:type="paragraph" w:styleId="912">
    <w:name w:val="List Bullet 3"/>
    <w:basedOn w:val="696"/>
    <w:uiPriority w:val="99"/>
    <w:unhideWhenUsed/>
    <w:qFormat/>
    <w:pPr>
      <w:contextualSpacing/>
      <w:ind w:left="1236" w:hanging="1236"/>
      <w:tabs>
        <w:tab w:val="left" w:pos="1200" w:leader="none"/>
      </w:tabs>
    </w:pPr>
  </w:style>
  <w:style w:type="paragraph" w:styleId="913">
    <w:name w:val="Body Text"/>
    <w:basedOn w:val="696"/>
    <w:link w:val="1525"/>
    <w:uiPriority w:val="99"/>
    <w:qFormat/>
    <w:rPr>
      <w:sz w:val="20"/>
    </w:rPr>
  </w:style>
  <w:style w:type="paragraph" w:styleId="914">
    <w:name w:val="Body Text Indent"/>
    <w:basedOn w:val="696"/>
    <w:link w:val="1524"/>
    <w:uiPriority w:val="99"/>
    <w:qFormat/>
    <w:pPr>
      <w:ind w:firstLine="645"/>
    </w:pPr>
    <w:rPr>
      <w:sz w:val="20"/>
    </w:rPr>
  </w:style>
  <w:style w:type="paragraph" w:styleId="915">
    <w:name w:val="List Number 3"/>
    <w:basedOn w:val="696"/>
    <w:qFormat/>
    <w:pPr>
      <w:ind w:left="720" w:hanging="720"/>
      <w:tabs>
        <w:tab w:val="left" w:pos="1200" w:leader="none"/>
      </w:tabs>
    </w:pPr>
  </w:style>
  <w:style w:type="paragraph" w:styleId="916">
    <w:name w:val="List 2"/>
    <w:basedOn w:val="696"/>
    <w:unhideWhenUsed/>
    <w:qFormat/>
    <w:pPr>
      <w:ind w:left="100" w:hanging="200"/>
      <w:spacing w:line="500" w:lineRule="exact"/>
    </w:pPr>
    <w:rPr>
      <w:rFonts w:ascii="Arial" w:hAnsi="Arial" w:eastAsia="仿宋" w:cs="Arial"/>
      <w:sz w:val="28"/>
    </w:rPr>
  </w:style>
  <w:style w:type="paragraph" w:styleId="917">
    <w:name w:val="Block Text"/>
    <w:basedOn w:val="696"/>
    <w:qFormat/>
    <w:pPr>
      <w:ind w:left="630" w:right="630"/>
      <w:jc w:val="center"/>
    </w:pPr>
    <w:rPr>
      <w:rFonts w:ascii="宋体"/>
      <w:b/>
      <w:sz w:val="32"/>
    </w:rPr>
  </w:style>
  <w:style w:type="paragraph" w:styleId="918">
    <w:name w:val="List Bullet 2"/>
    <w:basedOn w:val="696"/>
    <w:qFormat/>
    <w:pPr>
      <w:ind w:left="1236" w:hanging="1236"/>
      <w:tabs>
        <w:tab w:val="left" w:pos="780" w:leader="none"/>
      </w:tabs>
    </w:pPr>
  </w:style>
  <w:style w:type="paragraph" w:styleId="919">
    <w:name w:val="HTML Address"/>
    <w:basedOn w:val="696"/>
    <w:link w:val="1519"/>
    <w:uiPriority w:val="99"/>
    <w:qFormat/>
    <w:rPr>
      <w:i/>
      <w:iCs/>
      <w:sz w:val="20"/>
    </w:rPr>
  </w:style>
  <w:style w:type="paragraph" w:styleId="920">
    <w:name w:val="index 4"/>
    <w:basedOn w:val="696"/>
    <w:next w:val="696"/>
    <w:unhideWhenUsed/>
    <w:qFormat/>
    <w:pPr>
      <w:ind w:left="600"/>
    </w:pPr>
  </w:style>
  <w:style w:type="paragraph" w:styleId="921">
    <w:name w:val="toc 3"/>
    <w:basedOn w:val="696"/>
    <w:next w:val="696"/>
    <w:uiPriority w:val="39"/>
    <w:semiHidden/>
    <w:unhideWhenUsed/>
    <w:qFormat/>
    <w:pPr>
      <w:ind w:left="840"/>
    </w:pPr>
  </w:style>
  <w:style w:type="paragraph" w:styleId="922">
    <w:name w:val="Plain Text"/>
    <w:basedOn w:val="696"/>
    <w:link w:val="1520"/>
    <w:qFormat/>
    <w:rPr>
      <w:rFonts w:ascii="宋体" w:hAnsi="Courier New"/>
      <w:sz w:val="20"/>
      <w:szCs w:val="21"/>
    </w:rPr>
  </w:style>
  <w:style w:type="paragraph" w:styleId="923">
    <w:name w:val="List Bullet 5"/>
    <w:basedOn w:val="696"/>
    <w:qFormat/>
    <w:pPr>
      <w:spacing w:line="312" w:lineRule="atLeast"/>
    </w:pPr>
    <w:rPr>
      <w:szCs w:val="20"/>
    </w:rPr>
  </w:style>
  <w:style w:type="paragraph" w:styleId="924">
    <w:name w:val="index 3"/>
    <w:basedOn w:val="696"/>
    <w:next w:val="696"/>
    <w:qFormat/>
    <w:pPr>
      <w:ind w:left="630" w:hanging="210"/>
      <w:jc w:val="left"/>
    </w:pPr>
    <w:rPr>
      <w:rFonts w:ascii="Calibri" w:hAnsi="Calibri"/>
      <w:sz w:val="20"/>
      <w:szCs w:val="20"/>
    </w:rPr>
  </w:style>
  <w:style w:type="paragraph" w:styleId="925">
    <w:name w:val="Date"/>
    <w:basedOn w:val="696"/>
    <w:next w:val="696"/>
    <w:link w:val="1518"/>
    <w:uiPriority w:val="99"/>
    <w:qFormat/>
    <w:pPr>
      <w:ind w:left="100"/>
    </w:pPr>
    <w:rPr>
      <w:sz w:val="20"/>
    </w:rPr>
  </w:style>
  <w:style w:type="paragraph" w:styleId="926">
    <w:name w:val="Body Text Indent 2"/>
    <w:basedOn w:val="696"/>
    <w:link w:val="1526"/>
    <w:uiPriority w:val="99"/>
    <w:qFormat/>
    <w:pPr>
      <w:ind w:firstLine="560"/>
      <w:spacing w:line="520" w:lineRule="exact"/>
    </w:pPr>
    <w:rPr>
      <w:sz w:val="20"/>
    </w:rPr>
  </w:style>
  <w:style w:type="paragraph" w:styleId="927">
    <w:name w:val="Balloon Text"/>
    <w:basedOn w:val="696"/>
    <w:link w:val="1531"/>
    <w:uiPriority w:val="99"/>
    <w:qFormat/>
    <w:rPr>
      <w:sz w:val="18"/>
      <w:szCs w:val="18"/>
    </w:rPr>
  </w:style>
  <w:style w:type="paragraph" w:styleId="928" w:customStyle="1">
    <w:name w:val="Footer1"/>
    <w:basedOn w:val="696"/>
    <w:link w:val="960"/>
    <w:uiPriority w:val="99"/>
    <w:unhideWhenUsed/>
    <w:qFormat/>
    <w:pPr>
      <w:jc w:val="left"/>
      <w:tabs>
        <w:tab w:val="center" w:pos="4153" w:leader="none"/>
        <w:tab w:val="right" w:pos="8306" w:leader="none"/>
      </w:tabs>
    </w:pPr>
    <w:rPr>
      <w:sz w:val="18"/>
      <w:szCs w:val="18"/>
    </w:rPr>
  </w:style>
  <w:style w:type="paragraph" w:styleId="929" w:customStyle="1">
    <w:name w:val="Header1"/>
    <w:basedOn w:val="696"/>
    <w:link w:val="95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0">
    <w:name w:val="index heading"/>
    <w:basedOn w:val="696"/>
    <w:next w:val="931"/>
    <w:unhideWhenUsed/>
    <w:qFormat/>
    <w:pPr>
      <w:spacing w:line="300" w:lineRule="auto"/>
    </w:pPr>
    <w:rPr>
      <w:rFonts w:eastAsia="楷体_GB2312"/>
      <w:sz w:val="24"/>
    </w:rPr>
  </w:style>
  <w:style w:type="paragraph" w:styleId="931">
    <w:name w:val="index 1"/>
    <w:basedOn w:val="696"/>
    <w:next w:val="696"/>
    <w:unhideWhenUsed/>
    <w:qFormat/>
  </w:style>
  <w:style w:type="paragraph" w:styleId="932">
    <w:name w:val="Body Text Indent 3"/>
    <w:basedOn w:val="696"/>
    <w:link w:val="1528"/>
    <w:uiPriority w:val="99"/>
    <w:qFormat/>
    <w:pPr>
      <w:ind w:left="520" w:firstLine="425"/>
      <w:jc w:val="center"/>
    </w:pPr>
    <w:rPr>
      <w:sz w:val="16"/>
      <w:szCs w:val="16"/>
    </w:rPr>
  </w:style>
  <w:style w:type="paragraph" w:styleId="933">
    <w:name w:val="index 7"/>
    <w:basedOn w:val="696"/>
    <w:next w:val="696"/>
    <w:qFormat/>
    <w:pPr>
      <w:ind w:left="1470" w:hanging="210"/>
      <w:jc w:val="left"/>
    </w:pPr>
    <w:rPr>
      <w:rFonts w:ascii="Calibri" w:hAnsi="Calibri"/>
      <w:sz w:val="20"/>
      <w:szCs w:val="20"/>
    </w:rPr>
  </w:style>
  <w:style w:type="paragraph" w:styleId="934">
    <w:name w:val="index 9"/>
    <w:basedOn w:val="696"/>
    <w:next w:val="696"/>
    <w:qFormat/>
    <w:pPr>
      <w:ind w:left="1890" w:hanging="210"/>
      <w:jc w:val="left"/>
    </w:pPr>
    <w:rPr>
      <w:rFonts w:ascii="Calibri" w:hAnsi="Calibri"/>
      <w:sz w:val="20"/>
      <w:szCs w:val="20"/>
    </w:rPr>
  </w:style>
  <w:style w:type="paragraph" w:styleId="935">
    <w:name w:val="toc 2"/>
    <w:basedOn w:val="696"/>
    <w:next w:val="696"/>
    <w:uiPriority w:val="39"/>
    <w:semiHidden/>
    <w:unhideWhenUsed/>
    <w:qFormat/>
    <w:pPr>
      <w:ind w:left="420"/>
    </w:pPr>
  </w:style>
  <w:style w:type="paragraph" w:styleId="936">
    <w:name w:val="toc 9"/>
    <w:basedOn w:val="696"/>
    <w:next w:val="696"/>
    <w:uiPriority w:val="39"/>
    <w:semiHidden/>
    <w:unhideWhenUsed/>
    <w:qFormat/>
    <w:pPr>
      <w:ind w:left="3360"/>
    </w:pPr>
  </w:style>
  <w:style w:type="paragraph" w:styleId="937">
    <w:name w:val="Body Text 2"/>
    <w:basedOn w:val="696"/>
    <w:link w:val="1532"/>
    <w:uiPriority w:val="99"/>
    <w:qFormat/>
    <w:pPr>
      <w:spacing w:after="120" w:line="480" w:lineRule="auto"/>
    </w:pPr>
    <w:rPr>
      <w:sz w:val="20"/>
    </w:rPr>
  </w:style>
  <w:style w:type="paragraph" w:styleId="938">
    <w:name w:val="HTML Preformatted"/>
    <w:basedOn w:val="696"/>
    <w:link w:val="1521"/>
    <w:uiPriority w:val="99"/>
    <w:qFormat/>
    <w:rPr>
      <w:rFonts w:ascii="Courier New" w:hAnsi="Courier New"/>
      <w:sz w:val="20"/>
      <w:szCs w:val="20"/>
    </w:rPr>
  </w:style>
  <w:style w:type="paragraph" w:styleId="939">
    <w:name w:val="index 2"/>
    <w:basedOn w:val="696"/>
    <w:next w:val="696"/>
    <w:qFormat/>
    <w:pPr>
      <w:ind w:left="420" w:hanging="210"/>
      <w:jc w:val="left"/>
    </w:pPr>
    <w:rPr>
      <w:rFonts w:ascii="Calibri" w:hAnsi="Calibri"/>
      <w:sz w:val="20"/>
      <w:szCs w:val="20"/>
    </w:rPr>
  </w:style>
  <w:style w:type="paragraph" w:styleId="940">
    <w:name w:val="annotation subject"/>
    <w:basedOn w:val="908"/>
    <w:next w:val="908"/>
    <w:link w:val="1530"/>
    <w:uiPriority w:val="99"/>
    <w:qFormat/>
    <w:rPr>
      <w:b/>
      <w:bCs/>
    </w:rPr>
  </w:style>
  <w:style w:type="paragraph" w:styleId="941" w:customStyle="1">
    <w:name w:val="正文文本首行缩进"/>
    <w:basedOn w:val="913"/>
    <w:link w:val="2246"/>
    <w:uiPriority w:val="99"/>
    <w:semiHidden/>
    <w:unhideWhenUsed/>
    <w:qFormat/>
    <w:pPr>
      <w:ind w:firstLine="420"/>
      <w:spacing w:after="120"/>
    </w:pPr>
  </w:style>
  <w:style w:type="paragraph" w:styleId="942" w:customStyle="1">
    <w:name w:val="正文文本首行缩进 2"/>
    <w:basedOn w:val="914"/>
    <w:link w:val="2245"/>
    <w:uiPriority w:val="99"/>
    <w:semiHidden/>
    <w:unhideWhenUsed/>
    <w:qFormat/>
    <w:pPr>
      <w:ind w:left="420" w:firstLine="420"/>
      <w:spacing w:after="120"/>
    </w:pPr>
  </w:style>
  <w:style w:type="table" w:styleId="943">
    <w:name w:val="Table Theme"/>
    <w:basedOn w:val="699"/>
    <w:qFormat/>
    <w:pPr>
      <w:jc w:val="both"/>
      <w:widowControl w:val="off"/>
    </w:pPr>
    <w:tblPr>
      <w:tblInd w:w="0" w:type="dxa"/>
      <w:tblCellMar>
        <w:left w:w="108" w:type="dxa"/>
        <w:top w:w="0" w:type="dxa"/>
        <w:right w:w="108" w:type="dxa"/>
        <w:bottom w:w="0" w:type="dxa"/>
      </w:tblCellMar>
    </w:tblPr>
  </w:style>
  <w:style w:type="table" w:styleId="944">
    <w:name w:val="Table Elegant"/>
    <w:basedOn w:val="699"/>
    <w:unhideWhenUsed/>
    <w:qFormat/>
    <w:pPr>
      <w:jc w:val="both"/>
      <w:widowControl w:val="off"/>
    </w:pPr>
    <w:tblPr>
      <w:tblInd w:w="0" w:type="dxa"/>
      <w:tblCellMar>
        <w:left w:w="108" w:type="dxa"/>
        <w:top w:w="0" w:type="dxa"/>
        <w:right w:w="108" w:type="dxa"/>
        <w:bottom w:w="0" w:type="dxa"/>
      </w:tblCellMar>
    </w:tblPr>
  </w:style>
  <w:style w:type="character" w:styleId="945">
    <w:name w:val="Strong"/>
    <w:qFormat/>
    <w:rPr>
      <w:b/>
      <w:bCs/>
    </w:rPr>
  </w:style>
  <w:style w:type="character" w:styleId="946">
    <w:name w:val="page number"/>
    <w:basedOn w:val="698"/>
    <w:qFormat/>
  </w:style>
  <w:style w:type="character" w:styleId="947" w:customStyle="1">
    <w:name w:val="访问过的超链接"/>
    <w:uiPriority w:val="99"/>
    <w:semiHidden/>
    <w:unhideWhenUsed/>
    <w:qFormat/>
    <w:rPr>
      <w:color w:val="954f72"/>
      <w:u w:val="single"/>
    </w:rPr>
  </w:style>
  <w:style w:type="character" w:styleId="948">
    <w:name w:val="Emphasis"/>
    <w:uiPriority w:val="20"/>
    <w:qFormat/>
    <w:rPr>
      <w:color w:val="cc0000"/>
    </w:rPr>
  </w:style>
  <w:style w:type="character" w:styleId="949">
    <w:name w:val="HTML Definition"/>
    <w:basedOn w:val="698"/>
    <w:unhideWhenUsed/>
    <w:qFormat/>
  </w:style>
  <w:style w:type="character" w:styleId="950">
    <w:name w:val="HTML Typewriter"/>
    <w:unhideWhenUsed/>
    <w:qFormat/>
    <w:rPr>
      <w:rFonts w:ascii="Courier New" w:hAnsi="Courier New" w:eastAsia="Courier New" w:cs="Courier New"/>
      <w:sz w:val="24"/>
      <w:szCs w:val="24"/>
    </w:rPr>
  </w:style>
  <w:style w:type="character" w:styleId="951">
    <w:name w:val="HTML Acronym"/>
    <w:basedOn w:val="698"/>
    <w:qFormat/>
  </w:style>
  <w:style w:type="character" w:styleId="952">
    <w:name w:val="HTML Variable"/>
    <w:basedOn w:val="698"/>
    <w:unhideWhenUsed/>
    <w:qFormat/>
  </w:style>
  <w:style w:type="character" w:styleId="953">
    <w:name w:val="HTML Code"/>
    <w:unhideWhenUsed/>
    <w:qFormat/>
    <w:rPr>
      <w:rFonts w:ascii="Courier New" w:hAnsi="Courier New" w:eastAsia="Courier New" w:cs="Courier New"/>
      <w:sz w:val="24"/>
      <w:szCs w:val="24"/>
    </w:rPr>
  </w:style>
  <w:style w:type="character" w:styleId="954">
    <w:name w:val="annotation reference"/>
    <w:uiPriority w:val="99"/>
    <w:qFormat/>
    <w:rPr>
      <w:sz w:val="21"/>
      <w:szCs w:val="21"/>
    </w:rPr>
  </w:style>
  <w:style w:type="character" w:styleId="955">
    <w:name w:val="HTML Cite"/>
    <w:basedOn w:val="698"/>
    <w:unhideWhenUsed/>
    <w:qFormat/>
  </w:style>
  <w:style w:type="character" w:styleId="956">
    <w:name w:val="HTML Keyboard"/>
    <w:unhideWhenUsed/>
    <w:qFormat/>
    <w:rPr>
      <w:rFonts w:ascii="Courier New" w:hAnsi="Courier New" w:eastAsia="Courier New" w:cs="Courier New"/>
      <w:sz w:val="24"/>
      <w:szCs w:val="24"/>
    </w:rPr>
  </w:style>
  <w:style w:type="character" w:styleId="957">
    <w:name w:val="HTML Sample"/>
    <w:unhideWhenUsed/>
    <w:qFormat/>
    <w:rPr>
      <w:rFonts w:ascii="Courier New" w:hAnsi="Courier New" w:eastAsia="Courier New" w:cs="Courier New"/>
    </w:rPr>
  </w:style>
  <w:style w:type="paragraph" w:styleId="958" w:customStyle="1">
    <w:name w:val="正文缩进1"/>
    <w:basedOn w:val="696"/>
    <w:qFormat/>
    <w:pPr>
      <w:ind w:firstLine="420"/>
    </w:pPr>
    <w:rPr>
      <w:szCs w:val="20"/>
    </w:rPr>
  </w:style>
  <w:style w:type="character" w:styleId="959" w:customStyle="1">
    <w:name w:val="页眉 Char"/>
    <w:link w:val="929"/>
    <w:uiPriority w:val="99"/>
    <w:qFormat/>
    <w:rPr>
      <w:rFonts w:ascii="Times New Roman" w:hAnsi="Times New Roman" w:eastAsia="宋体" w:cs="Times New Roman"/>
      <w:sz w:val="18"/>
      <w:szCs w:val="18"/>
    </w:rPr>
  </w:style>
  <w:style w:type="character" w:styleId="960" w:customStyle="1">
    <w:name w:val="页脚 Char"/>
    <w:link w:val="928"/>
    <w:uiPriority w:val="99"/>
    <w:qFormat/>
    <w:rPr>
      <w:rFonts w:ascii="Times New Roman" w:hAnsi="Times New Roman" w:eastAsia="宋体" w:cs="Times New Roman"/>
      <w:sz w:val="18"/>
      <w:szCs w:val="18"/>
    </w:rPr>
  </w:style>
  <w:style w:type="paragraph" w:styleId="961" w:customStyle="1">
    <w:name w:val="列表段落"/>
    <w:basedOn w:val="696"/>
    <w:link w:val="962"/>
    <w:uiPriority w:val="34"/>
    <w:qFormat/>
    <w:pPr>
      <w:ind w:firstLine="420"/>
    </w:pPr>
    <w:rPr>
      <w:sz w:val="20"/>
    </w:rPr>
  </w:style>
  <w:style w:type="character" w:styleId="962" w:customStyle="1">
    <w:name w:val="列表段落 字符2"/>
    <w:link w:val="961"/>
    <w:uiPriority w:val="34"/>
    <w:qFormat/>
    <w:rPr>
      <w:rFonts w:ascii="Times New Roman" w:hAnsi="Times New Roman" w:eastAsia="宋体" w:cs="Times New Roman"/>
      <w:szCs w:val="24"/>
    </w:rPr>
  </w:style>
  <w:style w:type="paragraph" w:styleId="963" w:customStyle="1">
    <w:name w:val="_Style 18"/>
    <w:basedOn w:val="696"/>
    <w:next w:val="961"/>
    <w:uiPriority w:val="34"/>
    <w:qFormat/>
    <w:pPr>
      <w:ind w:firstLine="420"/>
    </w:pPr>
    <w:rPr>
      <w:rFonts w:ascii="Calibri" w:hAnsi="Calibri"/>
      <w:szCs w:val="22"/>
    </w:rPr>
  </w:style>
  <w:style w:type="character" w:styleId="964" w:customStyle="1">
    <w:name w:val="标题 2 Char"/>
    <w:link w:val="889"/>
    <w:uiPriority w:val="9"/>
    <w:qFormat/>
    <w:rPr>
      <w:rFonts w:ascii="幼圆" w:hAnsi="Arial" w:eastAsia="楷体_GB2312" w:cs="Times New Roman"/>
      <w:b/>
      <w:sz w:val="44"/>
      <w:szCs w:val="20"/>
    </w:rPr>
  </w:style>
  <w:style w:type="character" w:styleId="965" w:customStyle="1">
    <w:name w:val="htd0"/>
    <w:basedOn w:val="698"/>
    <w:qFormat/>
  </w:style>
  <w:style w:type="character" w:styleId="966" w:customStyle="1">
    <w:name w:val="标题 1 Char"/>
    <w:uiPriority w:val="9"/>
    <w:qFormat/>
    <w:rPr>
      <w:rFonts w:ascii="Times New Roman" w:hAnsi="Times New Roman" w:eastAsia="宋体" w:cs="Times New Roman"/>
      <w:b/>
      <w:bCs/>
      <w:sz w:val="44"/>
      <w:szCs w:val="44"/>
    </w:rPr>
  </w:style>
  <w:style w:type="character" w:styleId="967" w:customStyle="1">
    <w:name w:val="标题 3 Char"/>
    <w:uiPriority w:val="9"/>
    <w:qFormat/>
    <w:rPr>
      <w:rFonts w:ascii="Times New Roman" w:hAnsi="Times New Roman" w:eastAsia="宋体" w:cs="Times New Roman"/>
      <w:b/>
      <w:bCs/>
      <w:sz w:val="32"/>
      <w:szCs w:val="32"/>
    </w:rPr>
  </w:style>
  <w:style w:type="character" w:styleId="968" w:customStyle="1">
    <w:name w:val="标题 4 Char"/>
    <w:uiPriority w:val="9"/>
    <w:semiHidden/>
    <w:qFormat/>
    <w:rPr>
      <w:rFonts w:ascii="等线 Light" w:hAnsi="等线 Light" w:eastAsia="Arial" w:cs="Arial"/>
      <w:b/>
      <w:bCs/>
      <w:sz w:val="28"/>
      <w:szCs w:val="28"/>
    </w:rPr>
  </w:style>
  <w:style w:type="character" w:styleId="969" w:customStyle="1">
    <w:name w:val="标题 5 Char"/>
    <w:uiPriority w:val="9"/>
    <w:semiHidden/>
    <w:qFormat/>
    <w:rPr>
      <w:rFonts w:ascii="Times New Roman" w:hAnsi="Times New Roman" w:eastAsia="宋体" w:cs="Times New Roman"/>
      <w:b/>
      <w:bCs/>
      <w:sz w:val="28"/>
      <w:szCs w:val="28"/>
    </w:rPr>
  </w:style>
  <w:style w:type="character" w:styleId="970" w:customStyle="1">
    <w:name w:val="标题 6 Char"/>
    <w:uiPriority w:val="9"/>
    <w:semiHidden/>
    <w:qFormat/>
    <w:rPr>
      <w:rFonts w:ascii="等线 Light" w:hAnsi="等线 Light" w:eastAsia="Arial" w:cs="Arial"/>
      <w:b/>
      <w:bCs/>
      <w:sz w:val="24"/>
      <w:szCs w:val="24"/>
    </w:rPr>
  </w:style>
  <w:style w:type="character" w:styleId="971" w:customStyle="1">
    <w:name w:val="标题 7 Char"/>
    <w:uiPriority w:val="9"/>
    <w:semiHidden/>
    <w:qFormat/>
    <w:rPr>
      <w:rFonts w:ascii="Times New Roman" w:hAnsi="Times New Roman" w:eastAsia="宋体" w:cs="Times New Roman"/>
      <w:b/>
      <w:bCs/>
      <w:sz w:val="24"/>
      <w:szCs w:val="24"/>
    </w:rPr>
  </w:style>
  <w:style w:type="character" w:styleId="972" w:customStyle="1">
    <w:name w:val="标题 8 Char"/>
    <w:uiPriority w:val="9"/>
    <w:semiHidden/>
    <w:qFormat/>
    <w:rPr>
      <w:rFonts w:ascii="等线 Light" w:hAnsi="等线 Light" w:eastAsia="Arial" w:cs="Arial"/>
      <w:sz w:val="24"/>
      <w:szCs w:val="24"/>
    </w:rPr>
  </w:style>
  <w:style w:type="character" w:styleId="973" w:customStyle="1">
    <w:name w:val="标题 9 Char"/>
    <w:uiPriority w:val="9"/>
    <w:semiHidden/>
    <w:qFormat/>
    <w:rPr>
      <w:rFonts w:ascii="等线 Light" w:hAnsi="等线 Light" w:eastAsia="Arial" w:cs="Arial"/>
      <w:szCs w:val="21"/>
    </w:rPr>
  </w:style>
  <w:style w:type="paragraph" w:styleId="974" w:customStyle="1">
    <w:name w:val="_Style 31"/>
    <w:basedOn w:val="696"/>
    <w:next w:val="961"/>
    <w:uiPriority w:val="34"/>
    <w:qFormat/>
    <w:pPr>
      <w:ind w:firstLine="420"/>
    </w:pPr>
    <w:rPr>
      <w:rFonts w:ascii="Calibri" w:hAnsi="Calibri"/>
      <w:szCs w:val="22"/>
    </w:rPr>
  </w:style>
  <w:style w:type="character" w:styleId="975" w:customStyle="1">
    <w:name w:val="style31"/>
    <w:qFormat/>
    <w:rPr>
      <w:sz w:val="21"/>
      <w:szCs w:val="21"/>
    </w:rPr>
  </w:style>
  <w:style w:type="character" w:styleId="976" w:customStyle="1">
    <w:name w:val="页脚 字符"/>
    <w:uiPriority w:val="99"/>
    <w:qFormat/>
    <w:rPr>
      <w:sz w:val="18"/>
    </w:rPr>
  </w:style>
  <w:style w:type="character" w:styleId="977" w:customStyle="1">
    <w:name w:val="正文文本缩进 Char4"/>
    <w:qFormat/>
    <w:rPr>
      <w:rFonts w:ascii="楷体_GB2312" w:eastAsia="楷体_GB2312"/>
      <w:sz w:val="32"/>
    </w:rPr>
  </w:style>
  <w:style w:type="character" w:styleId="978" w:customStyle="1">
    <w:name w:val="普通文字 Char Char Char"/>
    <w:qFormat/>
    <w:rPr>
      <w:rFonts w:ascii="宋体" w:hAnsi="Courier New" w:eastAsia="宋体" w:cs="Courier New"/>
      <w:sz w:val="21"/>
      <w:szCs w:val="21"/>
      <w:lang w:val="en-US" w:eastAsia="zh-CN" w:bidi="ar-SA"/>
    </w:rPr>
  </w:style>
  <w:style w:type="character" w:styleId="979" w:customStyle="1">
    <w:name w:val="段落 Char1"/>
    <w:link w:val="980"/>
    <w:qFormat/>
    <w:rPr>
      <w:rFonts w:ascii="等线" w:hAnsi="等线" w:eastAsia="仿宋_GB2312" w:cs="Arial"/>
      <w:sz w:val="24"/>
      <w:szCs w:val="24"/>
      <w:lang w:val="en-US" w:eastAsia="zh-CN" w:bidi="ar-SA"/>
    </w:rPr>
  </w:style>
  <w:style w:type="paragraph" w:styleId="980" w:customStyle="1">
    <w:name w:val="段落"/>
    <w:link w:val="979"/>
    <w:qFormat/>
    <w:pPr>
      <w:ind w:firstLine="420"/>
      <w:jc w:val="both"/>
      <w:spacing w:before="120" w:after="120" w:line="360" w:lineRule="auto"/>
    </w:pPr>
    <w:rPr>
      <w:rFonts w:ascii="等线" w:hAnsi="等线" w:eastAsia="仿宋_GB2312" w:cs="Arial"/>
      <w:sz w:val="24"/>
      <w:szCs w:val="24"/>
    </w:rPr>
  </w:style>
  <w:style w:type="character" w:styleId="981" w:customStyle="1">
    <w:name w:val="标题 6 Char3"/>
    <w:link w:val="893"/>
    <w:qFormat/>
    <w:rPr>
      <w:rFonts w:ascii="Arial" w:hAnsi="Arial" w:eastAsia="黑体" w:cs="Times New Roman"/>
      <w:b/>
      <w:spacing w:val="-2"/>
      <w:position w:val="-6"/>
      <w:sz w:val="24"/>
      <w:szCs w:val="20"/>
    </w:rPr>
  </w:style>
  <w:style w:type="character" w:styleId="982" w:customStyle="1">
    <w:name w:val="批注框文本 Char4"/>
    <w:qFormat/>
    <w:rPr>
      <w:sz w:val="18"/>
      <w:szCs w:val="18"/>
    </w:rPr>
  </w:style>
  <w:style w:type="character" w:styleId="983" w:customStyle="1">
    <w:name w:val="标题 9 Char3"/>
    <w:link w:val="896"/>
    <w:qFormat/>
    <w:rPr>
      <w:rFonts w:ascii="Arial" w:hAnsi="Arial" w:eastAsia="黑体" w:cs="Times New Roman"/>
      <w:spacing w:val="-2"/>
      <w:position w:val="-6"/>
      <w:sz w:val="28"/>
      <w:szCs w:val="20"/>
    </w:rPr>
  </w:style>
  <w:style w:type="character" w:styleId="984" w:customStyle="1">
    <w:name w:val="纯文本 Char3"/>
    <w:qFormat/>
    <w:rPr>
      <w:rFonts w:ascii="宋体" w:hAnsi="Courier New" w:cs="Courier New"/>
      <w:szCs w:val="21"/>
    </w:rPr>
  </w:style>
  <w:style w:type="character" w:styleId="985" w:customStyle="1">
    <w:name w:val="_正文段落 Char Char"/>
    <w:link w:val="986"/>
    <w:qFormat/>
    <w:rPr>
      <w:rFonts w:ascii="宋体" w:hAnsi="宋体"/>
      <w:sz w:val="24"/>
      <w:szCs w:val="28"/>
    </w:rPr>
  </w:style>
  <w:style w:type="paragraph" w:styleId="986" w:customStyle="1">
    <w:name w:val="_正文段落"/>
    <w:basedOn w:val="696"/>
    <w:link w:val="985"/>
    <w:qFormat/>
    <w:pPr>
      <w:ind w:firstLine="480"/>
      <w:spacing w:line="360" w:lineRule="auto"/>
    </w:pPr>
    <w:rPr>
      <w:rFonts w:ascii="宋体" w:hAnsi="宋体"/>
      <w:sz w:val="24"/>
      <w:szCs w:val="28"/>
    </w:rPr>
  </w:style>
  <w:style w:type="character" w:styleId="987" w:customStyle="1">
    <w:name w:val="正文文本 Char4"/>
    <w:qFormat/>
    <w:rPr>
      <w:rFonts w:ascii="楷体_GB2312" w:hAnsi="Arial" w:eastAsia="楷体_GB2312"/>
      <w:sz w:val="28"/>
    </w:rPr>
  </w:style>
  <w:style w:type="character" w:styleId="988" w:customStyle="1">
    <w:name w:val="标题 8 Char2"/>
    <w:link w:val="895"/>
    <w:qFormat/>
    <w:rPr>
      <w:rFonts w:ascii="Arial" w:hAnsi="Arial" w:eastAsia="黑体" w:cs="Times New Roman"/>
      <w:spacing w:val="-2"/>
      <w:position w:val="-6"/>
      <w:sz w:val="24"/>
      <w:szCs w:val="20"/>
    </w:rPr>
  </w:style>
  <w:style w:type="character" w:styleId="989" w:customStyle="1">
    <w:name w:val="标题 7 Char3"/>
    <w:link w:val="894"/>
    <w:qFormat/>
    <w:rPr>
      <w:rFonts w:ascii="宋体" w:hAnsi="Times New Roman" w:eastAsia="宋体" w:cs="Times New Roman"/>
      <w:b/>
      <w:spacing w:val="-2"/>
      <w:position w:val="-6"/>
      <w:sz w:val="24"/>
      <w:szCs w:val="20"/>
    </w:rPr>
  </w:style>
  <w:style w:type="character" w:styleId="990" w:customStyle="1">
    <w:name w:val="标题 1 Char3"/>
    <w:link w:val="888"/>
    <w:qFormat/>
    <w:rPr>
      <w:rFonts w:ascii="楷体_GB2312" w:hAnsi="Times New Roman" w:eastAsia="楷体_GB2312" w:cs="Times New Roman"/>
      <w:sz w:val="28"/>
      <w:szCs w:val="20"/>
    </w:rPr>
  </w:style>
  <w:style w:type="character" w:styleId="991" w:customStyle="1">
    <w:name w:val="正文缩进 Char1"/>
    <w:link w:val="898"/>
    <w:qFormat/>
    <w:rPr>
      <w:rFonts w:ascii="Times New Roman" w:hAnsi="Times New Roman" w:eastAsia="宋体" w:cs="Times New Roman"/>
      <w:szCs w:val="24"/>
    </w:rPr>
  </w:style>
  <w:style w:type="character" w:styleId="992" w:customStyle="1">
    <w:name w:val="标题 2 字符"/>
    <w:qFormat/>
    <w:rPr>
      <w:rFonts w:ascii="幼圆" w:hAnsi="Arial" w:eastAsia="楷体_GB2312"/>
      <w:b/>
      <w:sz w:val="44"/>
    </w:rPr>
  </w:style>
  <w:style w:type="character" w:styleId="993" w:customStyle="1">
    <w:name w:val="标题 3 Char3"/>
    <w:link w:val="890"/>
    <w:qFormat/>
    <w:rPr>
      <w:rFonts w:ascii="Times New Roman" w:hAnsi="Times New Roman" w:eastAsia="宋体" w:cs="Times New Roman"/>
      <w:b/>
      <w:sz w:val="32"/>
      <w:szCs w:val="20"/>
    </w:rPr>
  </w:style>
  <w:style w:type="character" w:styleId="994" w:customStyle="1">
    <w:name w:val="标题 4 Char3"/>
    <w:link w:val="891"/>
    <w:qFormat/>
    <w:rPr>
      <w:rFonts w:ascii="Arial" w:hAnsi="Arial" w:eastAsia="黑体" w:cs="Times New Roman"/>
      <w:b/>
      <w:bCs/>
      <w:sz w:val="28"/>
      <w:szCs w:val="28"/>
    </w:rPr>
  </w:style>
  <w:style w:type="character" w:styleId="995" w:customStyle="1">
    <w:name w:val="标题 5 Char3"/>
    <w:link w:val="892"/>
    <w:qFormat/>
    <w:rPr>
      <w:rFonts w:ascii="宋体" w:hAnsi="Times New Roman" w:eastAsia="宋体" w:cs="Times New Roman"/>
      <w:b/>
      <w:spacing w:val="-2"/>
      <w:position w:val="-6"/>
      <w:sz w:val="28"/>
      <w:szCs w:val="20"/>
    </w:rPr>
  </w:style>
  <w:style w:type="character" w:styleId="996" w:customStyle="1">
    <w:name w:val="font"/>
    <w:basedOn w:val="698"/>
    <w:qFormat/>
  </w:style>
  <w:style w:type="character" w:styleId="997" w:customStyle="1">
    <w:name w:val="pt9-hui-line201"/>
    <w:qFormat/>
    <w:rPr>
      <w:color w:val="333333"/>
      <w:spacing w:val="300"/>
      <w:sz w:val="18"/>
      <w:szCs w:val="18"/>
      <w:u w:val="none"/>
    </w:rPr>
  </w:style>
  <w:style w:type="character" w:styleId="998" w:customStyle="1">
    <w:name w:val="正文文本缩进 2 Char4"/>
    <w:qFormat/>
    <w:rPr>
      <w:rFonts w:ascii="楷体_GB2312" w:eastAsia="楷体_GB2312"/>
      <w:sz w:val="28"/>
      <w:szCs w:val="28"/>
    </w:rPr>
  </w:style>
  <w:style w:type="character" w:styleId="999" w:customStyle="1">
    <w:name w:val="批注主题 Char4"/>
    <w:uiPriority w:val="99"/>
    <w:qFormat/>
    <w:rPr>
      <w:rFonts w:ascii="Calibri" w:hAnsi="Calibri"/>
      <w:b/>
      <w:bCs/>
    </w:rPr>
  </w:style>
  <w:style w:type="character" w:styleId="1000" w:customStyle="1">
    <w:name w:val="批注文字 Char4"/>
    <w:uiPriority w:val="99"/>
    <w:qFormat/>
    <w:rPr>
      <w:rFonts w:ascii="Calibri" w:hAnsi="Calibri"/>
    </w:rPr>
  </w:style>
  <w:style w:type="character" w:styleId="1001" w:customStyle="1">
    <w:name w:val="样式 正文文本缩进 + 左  0 字符 Char Char"/>
    <w:link w:val="1002"/>
    <w:qFormat/>
    <w:rPr>
      <w:rFonts w:cs="宋体"/>
      <w:sz w:val="24"/>
    </w:rPr>
  </w:style>
  <w:style w:type="paragraph" w:styleId="1002" w:customStyle="1">
    <w:name w:val="样式 正文文本缩进 + 左  0 字符"/>
    <w:basedOn w:val="914"/>
    <w:link w:val="1001"/>
    <w:qFormat/>
    <w:pPr>
      <w:ind w:firstLine="250"/>
      <w:spacing w:line="360" w:lineRule="auto"/>
    </w:pPr>
    <w:rPr>
      <w:sz w:val="24"/>
      <w:szCs w:val="20"/>
    </w:rPr>
  </w:style>
  <w:style w:type="character" w:styleId="1003" w:customStyle="1">
    <w:name w:val="带缩进的正文 Char Char"/>
    <w:link w:val="1004"/>
    <w:qFormat/>
    <w:rPr>
      <w:rFonts w:ascii="Calibri" w:hAnsi="Calibri"/>
      <w:sz w:val="24"/>
    </w:rPr>
  </w:style>
  <w:style w:type="paragraph" w:styleId="1004" w:customStyle="1">
    <w:name w:val="带缩进的正文"/>
    <w:basedOn w:val="696"/>
    <w:link w:val="1003"/>
    <w:qFormat/>
    <w:pPr>
      <w:ind w:firstLine="480"/>
      <w:spacing w:line="360" w:lineRule="auto"/>
    </w:pPr>
    <w:rPr>
      <w:rFonts w:ascii="Calibri" w:hAnsi="Calibri"/>
      <w:sz w:val="24"/>
      <w:szCs w:val="20"/>
    </w:rPr>
  </w:style>
  <w:style w:type="character" w:styleId="1005" w:customStyle="1">
    <w:name w:val="bodybold1"/>
    <w:qFormat/>
    <w:rPr>
      <w:rFonts w:ascii="Taipei" w:hAnsi="Taipei"/>
      <w:b/>
      <w:bCs/>
      <w:color w:val="0066ff"/>
      <w:sz w:val="26"/>
      <w:szCs w:val="26"/>
      <w:u w:val="none"/>
    </w:rPr>
  </w:style>
  <w:style w:type="character" w:styleId="1006" w:customStyle="1">
    <w:name w:val="flname8"/>
    <w:basedOn w:val="698"/>
    <w:qFormat/>
  </w:style>
  <w:style w:type="character" w:styleId="1007" w:customStyle="1">
    <w:name w:val="正文（首行缩进两字） Char Char"/>
    <w:qFormat/>
    <w:rPr>
      <w:rFonts w:eastAsia="宋体"/>
      <w:sz w:val="24"/>
      <w:lang w:val="en-US" w:eastAsia="zh-CN" w:bidi="ar-SA"/>
    </w:rPr>
  </w:style>
  <w:style w:type="character" w:styleId="1008" w:customStyle="1">
    <w:name w:val="标题 3 Char Char"/>
    <w:qFormat/>
    <w:rPr>
      <w:rFonts w:eastAsia="宋体"/>
      <w:b/>
      <w:sz w:val="32"/>
      <w:lang w:val="en-US" w:eastAsia="zh-CN" w:bidi="ar-SA"/>
    </w:rPr>
  </w:style>
  <w:style w:type="character" w:styleId="1009" w:customStyle="1">
    <w:name w:val="样式6 Char Char"/>
    <w:link w:val="1010"/>
    <w:qFormat/>
    <w:rPr>
      <w:rFonts w:ascii="宋体" w:hAnsi="宋体"/>
      <w:sz w:val="28"/>
      <w:szCs w:val="28"/>
    </w:rPr>
  </w:style>
  <w:style w:type="paragraph" w:styleId="1010" w:customStyle="1">
    <w:name w:val="样式6"/>
    <w:basedOn w:val="696"/>
    <w:link w:val="1009"/>
    <w:qFormat/>
    <w:pPr>
      <w:ind w:left="980" w:hanging="420"/>
      <w:spacing w:line="360" w:lineRule="auto"/>
    </w:pPr>
    <w:rPr>
      <w:rFonts w:ascii="宋体" w:hAnsi="宋体"/>
      <w:sz w:val="28"/>
      <w:szCs w:val="28"/>
    </w:rPr>
  </w:style>
  <w:style w:type="character" w:styleId="1011" w:customStyle="1">
    <w:name w:val="页眉 字符"/>
    <w:uiPriority w:val="99"/>
    <w:qFormat/>
    <w:rPr>
      <w:sz w:val="18"/>
      <w:szCs w:val="18"/>
    </w:rPr>
  </w:style>
  <w:style w:type="character" w:styleId="1012" w:customStyle="1">
    <w:name w:val="WW8Num11z1"/>
    <w:qFormat/>
    <w:rPr>
      <w:rFonts w:ascii="Wingdings" w:hAnsi="Wingdings"/>
    </w:rPr>
  </w:style>
  <w:style w:type="character" w:styleId="1013" w:customStyle="1">
    <w:name w:val="样式 正文缩进 + 首行缩进:  2 字符 Char Char"/>
    <w:link w:val="1014"/>
    <w:qFormat/>
    <w:rPr>
      <w:rFonts w:cs="宋体"/>
      <w:sz w:val="24"/>
    </w:rPr>
  </w:style>
  <w:style w:type="paragraph" w:styleId="1014" w:customStyle="1">
    <w:name w:val="样式 正文缩进 + 首行缩进:  2 字符"/>
    <w:basedOn w:val="898"/>
    <w:link w:val="1013"/>
    <w:qFormat/>
    <w:pPr>
      <w:ind w:firstLine="200"/>
      <w:spacing w:line="360" w:lineRule="auto"/>
    </w:pPr>
    <w:rPr>
      <w:sz w:val="24"/>
      <w:szCs w:val="20"/>
    </w:rPr>
  </w:style>
  <w:style w:type="character" w:styleId="1015" w:customStyle="1">
    <w:name w:val="彩色网格 - 强调文字颜色 1 Char"/>
    <w:link w:val="1016"/>
    <w:qFormat/>
    <w:rPr>
      <w:rFonts w:eastAsia="方正仿宋_GBK"/>
      <w:i/>
      <w:iCs/>
      <w:color w:val="000000"/>
      <w:szCs w:val="24"/>
    </w:rPr>
  </w:style>
  <w:style w:type="paragraph" w:styleId="1016" w:customStyle="1">
    <w:name w:val="彩色网格 - 强调文字颜色 11"/>
    <w:basedOn w:val="696"/>
    <w:next w:val="696"/>
    <w:link w:val="1015"/>
    <w:qFormat/>
    <w:pPr>
      <w:ind w:firstLine="560"/>
      <w:spacing w:line="360" w:lineRule="auto"/>
    </w:pPr>
    <w:rPr>
      <w:rFonts w:eastAsia="方正仿宋_GBK"/>
      <w:i/>
      <w:iCs/>
      <w:color w:val="000000"/>
      <w:sz w:val="20"/>
    </w:rPr>
  </w:style>
  <w:style w:type="character" w:styleId="1017" w:customStyle="1">
    <w:name w:val="文档结构图 Char3"/>
    <w:uiPriority w:val="99"/>
    <w:qFormat/>
    <w:rPr>
      <w:rFonts w:ascii="宋体"/>
      <w:sz w:val="18"/>
      <w:szCs w:val="18"/>
    </w:rPr>
  </w:style>
  <w:style w:type="character" w:styleId="1018" w:customStyle="1">
    <w:name w:val="正文首行缩进 2 Char3"/>
    <w:semiHidden/>
    <w:qFormat/>
    <w:rPr>
      <w:rFonts w:ascii="Arial" w:hAnsi="Arial" w:eastAsia="方正仿宋_GBK" w:cs="Arial"/>
      <w:szCs w:val="24"/>
    </w:rPr>
  </w:style>
  <w:style w:type="character" w:styleId="1019" w:customStyle="1">
    <w:name w:val="样式7 Char Char"/>
    <w:link w:val="1020"/>
    <w:qFormat/>
    <w:rPr>
      <w:rFonts w:ascii="宋体" w:hAnsi="宋体"/>
      <w:sz w:val="28"/>
      <w:szCs w:val="28"/>
    </w:rPr>
  </w:style>
  <w:style w:type="paragraph" w:styleId="1020" w:customStyle="1">
    <w:name w:val="样式7"/>
    <w:basedOn w:val="696"/>
    <w:link w:val="1019"/>
    <w:qFormat/>
    <w:pPr>
      <w:ind w:left="980" w:hanging="420"/>
      <w:spacing w:line="360" w:lineRule="auto"/>
    </w:pPr>
    <w:rPr>
      <w:rFonts w:ascii="宋体" w:hAnsi="宋体"/>
      <w:sz w:val="28"/>
      <w:szCs w:val="28"/>
    </w:rPr>
  </w:style>
  <w:style w:type="character" w:styleId="1021" w:customStyle="1">
    <w:name w:val="WW-Absatz-Standardschriftart11"/>
    <w:qFormat/>
  </w:style>
  <w:style w:type="character" w:styleId="1022" w:customStyle="1">
    <w:name w:val="正文文本 3 Char3"/>
    <w:qFormat/>
    <w:rPr>
      <w:rFonts w:ascii="仿宋_GB2312" w:hAnsi="Arial" w:eastAsia="仿宋_GB2312"/>
      <w:sz w:val="32"/>
    </w:rPr>
  </w:style>
  <w:style w:type="character" w:styleId="1023" w:customStyle="1">
    <w:name w:val="WW8Num34z2"/>
    <w:qFormat/>
    <w:rPr>
      <w:rFonts w:ascii="StarSymbol" w:hAnsi="StarSymbol" w:cs="StarSymbol"/>
      <w:sz w:val="18"/>
      <w:szCs w:val="18"/>
    </w:rPr>
  </w:style>
  <w:style w:type="character" w:styleId="1024" w:customStyle="1">
    <w:name w:val="日期 Char4"/>
    <w:qFormat/>
    <w:rPr>
      <w:rFonts w:ascii="仿宋_GB2312" w:eastAsia="仿宋_GB2312"/>
      <w:b/>
      <w:sz w:val="36"/>
      <w:szCs w:val="24"/>
    </w:rPr>
  </w:style>
  <w:style w:type="character" w:styleId="1025" w:customStyle="1">
    <w:name w:val="正文文本缩进 3 字符1"/>
    <w:uiPriority w:val="99"/>
    <w:qFormat/>
    <w:rPr>
      <w:rFonts w:ascii="宋体" w:hAnsi="Times New Roman" w:eastAsia="方正仿宋_GBK" w:cs="Times New Roman"/>
      <w:sz w:val="16"/>
      <w:szCs w:val="16"/>
    </w:rPr>
  </w:style>
  <w:style w:type="character" w:styleId="1026" w:customStyle="1">
    <w:name w:val="正文文本缩进 3 Char3"/>
    <w:qFormat/>
    <w:rPr>
      <w:rFonts w:ascii="方正行楷简体" w:hAnsi="Arial" w:eastAsia="方正行楷简体"/>
      <w:sz w:val="36"/>
    </w:rPr>
  </w:style>
  <w:style w:type="character" w:styleId="1027" w:customStyle="1">
    <w:name w:val="WW8Num6z1"/>
    <w:qFormat/>
    <w:rPr>
      <w:rFonts w:ascii="Wingdings" w:hAnsi="Wingdings"/>
    </w:rPr>
  </w:style>
  <w:style w:type="character" w:styleId="1028" w:customStyle="1">
    <w:name w:val="正文文本 2 Char3"/>
    <w:qFormat/>
    <w:rPr>
      <w:szCs w:val="24"/>
    </w:rPr>
  </w:style>
  <w:style w:type="character" w:styleId="1029" w:customStyle="1">
    <w:name w:val="WW8Num32z2"/>
    <w:qFormat/>
    <w:rPr>
      <w:rFonts w:ascii="StarSymbol" w:hAnsi="StarSymbol" w:cs="StarSymbol"/>
      <w:sz w:val="18"/>
      <w:szCs w:val="18"/>
    </w:rPr>
  </w:style>
  <w:style w:type="character" w:styleId="1030" w:customStyle="1">
    <w:name w:val="列表段落 字符1"/>
    <w:uiPriority w:val="34"/>
    <w:qFormat/>
    <w:rPr>
      <w:rFonts w:ascii="Calibri" w:hAnsi="Calibri"/>
      <w:sz w:val="21"/>
      <w:szCs w:val="22"/>
    </w:rPr>
  </w:style>
  <w:style w:type="character" w:styleId="1031" w:customStyle="1">
    <w:name w:val="WW8Num28z0"/>
    <w:qFormat/>
    <w:rPr>
      <w:rFonts w:ascii="Wingdings" w:hAnsi="Wingdings" w:cs="StarSymbol"/>
      <w:sz w:val="18"/>
      <w:szCs w:val="18"/>
    </w:rPr>
  </w:style>
  <w:style w:type="character" w:styleId="1032" w:customStyle="1">
    <w:name w:val="WW8Num2z2"/>
    <w:qFormat/>
    <w:rPr>
      <w:rFonts w:ascii="StarSymbol" w:hAnsi="StarSymbol" w:cs="StarSymbol"/>
      <w:sz w:val="18"/>
      <w:szCs w:val="18"/>
    </w:rPr>
  </w:style>
  <w:style w:type="character" w:styleId="1033" w:customStyle="1">
    <w:name w:val="apple-converted-space"/>
    <w:basedOn w:val="698"/>
    <w:qFormat/>
  </w:style>
  <w:style w:type="character" w:styleId="1034" w:customStyle="1">
    <w:name w:val="WW8Num35z2"/>
    <w:qFormat/>
    <w:rPr>
      <w:rFonts w:ascii="StarSymbol" w:hAnsi="StarSymbol" w:cs="StarSymbol"/>
      <w:sz w:val="18"/>
      <w:szCs w:val="18"/>
    </w:rPr>
  </w:style>
  <w:style w:type="character" w:styleId="1035" w:customStyle="1">
    <w:name w:val="标题 Char3"/>
    <w:uiPriority w:val="10"/>
    <w:qFormat/>
    <w:rPr>
      <w:rFonts w:ascii="Cambria" w:hAnsi="Cambria"/>
      <w:b/>
      <w:bCs/>
      <w:sz w:val="32"/>
      <w:szCs w:val="32"/>
    </w:rPr>
  </w:style>
  <w:style w:type="character" w:styleId="1036" w:customStyle="1">
    <w:name w:val="WW8Num10z0"/>
    <w:qFormat/>
    <w:rPr>
      <w:rFonts w:ascii="Wingdings" w:hAnsi="Wingdings" w:cs="StarSymbol"/>
      <w:sz w:val="18"/>
      <w:szCs w:val="18"/>
    </w:rPr>
  </w:style>
  <w:style w:type="character" w:styleId="1037" w:customStyle="1">
    <w:name w:val="正文首行缩进 Char5"/>
    <w:semiHidden/>
    <w:qFormat/>
    <w:rPr>
      <w:rFonts w:ascii="Arial" w:hAnsi="Arial"/>
      <w:szCs w:val="21"/>
    </w:rPr>
  </w:style>
  <w:style w:type="character" w:styleId="1038" w:customStyle="1">
    <w:name w:val="WW8Num32z0"/>
    <w:qFormat/>
    <w:rPr>
      <w:rFonts w:ascii="Wingdings" w:hAnsi="Wingdings" w:cs="StarSymbol"/>
      <w:sz w:val="18"/>
      <w:szCs w:val="18"/>
    </w:rPr>
  </w:style>
  <w:style w:type="character" w:styleId="1039" w:customStyle="1">
    <w:name w:val="正文首行缩进 Char1"/>
    <w:qFormat/>
    <w:rPr>
      <w:rFonts w:ascii="Times New Roman" w:hAnsi="Times New Roman" w:eastAsia="宋体" w:cs="Times New Roman"/>
      <w:szCs w:val="24"/>
    </w:rPr>
  </w:style>
  <w:style w:type="character" w:styleId="1040" w:customStyle="1">
    <w:name w:val="标题 3 字符1"/>
    <w:qFormat/>
    <w:rPr>
      <w:rFonts w:ascii="仿宋" w:eastAsia="仿宋"/>
      <w:b/>
      <w:sz w:val="32"/>
      <w:szCs w:val="32"/>
    </w:rPr>
  </w:style>
  <w:style w:type="character" w:styleId="1041" w:customStyle="1">
    <w:name w:val="正文首行缩进 Char2"/>
    <w:qFormat/>
    <w:rPr>
      <w:rFonts w:ascii="楷体_GB2312" w:hAnsi="Arial" w:eastAsia="楷体_GB2312"/>
      <w:sz w:val="21"/>
      <w:szCs w:val="24"/>
    </w:rPr>
  </w:style>
  <w:style w:type="character" w:styleId="1042" w:customStyle="1">
    <w:name w:val="正文文本 2 字符1"/>
    <w:uiPriority w:val="99"/>
    <w:semiHidden/>
    <w:qFormat/>
    <w:rPr>
      <w:rFonts w:ascii="Times New Roman" w:hAnsi="Times New Roman" w:eastAsia="方正仿宋_GBK" w:cs="Times New Roman"/>
      <w:sz w:val="24"/>
      <w:szCs w:val="24"/>
    </w:rPr>
  </w:style>
  <w:style w:type="character" w:styleId="1043" w:customStyle="1">
    <w:name w:val="Table Heading Char1"/>
    <w:link w:val="1044"/>
    <w:qFormat/>
    <w:rPr>
      <w:rFonts w:ascii="Book Antiqua" w:hAnsi="Book Antiqua" w:eastAsia="黑体" w:cs="Book Antiqua"/>
      <w:bCs/>
      <w:szCs w:val="21"/>
    </w:rPr>
  </w:style>
  <w:style w:type="paragraph" w:styleId="1044" w:customStyle="1">
    <w:name w:val="Table Heading"/>
    <w:basedOn w:val="696"/>
    <w:link w:val="1043"/>
    <w:qFormat/>
    <w:pPr>
      <w:jc w:val="left"/>
      <w:keepNext/>
      <w:spacing w:before="80" w:after="80" w:line="240" w:lineRule="atLeast"/>
    </w:pPr>
    <w:rPr>
      <w:rFonts w:ascii="Book Antiqua" w:hAnsi="Book Antiqua" w:eastAsia="黑体"/>
      <w:bCs/>
      <w:sz w:val="20"/>
      <w:szCs w:val="21"/>
    </w:rPr>
  </w:style>
  <w:style w:type="character" w:styleId="1045" w:customStyle="1">
    <w:name w:val="二级采标题 字符"/>
    <w:link w:val="1046"/>
    <w:qFormat/>
    <w:rPr>
      <w:rFonts w:ascii="Calibri" w:hAnsi="Calibri" w:eastAsia="Arial" w:cs="Arial"/>
      <w:sz w:val="21"/>
      <w:szCs w:val="22"/>
      <w:lang w:val="en-US" w:eastAsia="zh-CN" w:bidi="ar-SA"/>
    </w:rPr>
  </w:style>
  <w:style w:type="paragraph" w:styleId="1046" w:customStyle="1">
    <w:name w:val="二级采标题"/>
    <w:next w:val="1047"/>
    <w:link w:val="1045"/>
    <w:qFormat/>
    <w:pPr>
      <w:ind w:left="1134" w:hanging="1134"/>
    </w:pPr>
    <w:rPr>
      <w:rFonts w:ascii="Calibri" w:hAnsi="Calibri" w:eastAsia="Arial" w:cs="Arial"/>
      <w:sz w:val="21"/>
      <w:szCs w:val="22"/>
    </w:rPr>
  </w:style>
  <w:style w:type="paragraph" w:styleId="1047" w:customStyle="1">
    <w:name w:val="段"/>
    <w:qFormat/>
    <w:pPr>
      <w:ind w:firstLine="200"/>
      <w:jc w:val="both"/>
    </w:pPr>
    <w:rPr>
      <w:rFonts w:ascii="宋体"/>
      <w:sz w:val="21"/>
    </w:rPr>
  </w:style>
  <w:style w:type="character" w:styleId="1048" w:customStyle="1">
    <w:name w:val="Table Text Char"/>
    <w:link w:val="1049"/>
    <w:qFormat/>
    <w:rPr>
      <w:rFonts w:cs="Arial"/>
      <w:szCs w:val="21"/>
    </w:rPr>
  </w:style>
  <w:style w:type="paragraph" w:styleId="1049" w:customStyle="1">
    <w:name w:val="Table Text"/>
    <w:basedOn w:val="696"/>
    <w:link w:val="1048"/>
    <w:qFormat/>
    <w:pPr>
      <w:jc w:val="left"/>
      <w:spacing w:before="80" w:after="80" w:line="240" w:lineRule="atLeast"/>
    </w:pPr>
    <w:rPr>
      <w:sz w:val="20"/>
      <w:szCs w:val="21"/>
    </w:rPr>
  </w:style>
  <w:style w:type="character" w:styleId="1050" w:customStyle="1">
    <w:name w:val="WW8Num28z2"/>
    <w:qFormat/>
    <w:rPr>
      <w:rFonts w:ascii="StarSymbol" w:hAnsi="StarSymbol" w:cs="StarSymbol"/>
      <w:sz w:val="18"/>
      <w:szCs w:val="18"/>
    </w:rPr>
  </w:style>
  <w:style w:type="character" w:styleId="1051" w:customStyle="1">
    <w:name w:val="标题2 Char"/>
    <w:link w:val="1052"/>
    <w:qFormat/>
    <w:rPr>
      <w:rFonts w:ascii="宋体" w:hAnsi="宋体"/>
      <w:b/>
      <w:bCs/>
      <w:sz w:val="28"/>
      <w:szCs w:val="28"/>
    </w:rPr>
  </w:style>
  <w:style w:type="paragraph" w:styleId="1052" w:customStyle="1">
    <w:name w:val="标题2"/>
    <w:basedOn w:val="889"/>
    <w:next w:val="696"/>
    <w:link w:val="1051"/>
    <w:qFormat/>
    <w:pPr>
      <w:ind w:left="425"/>
      <w:jc w:val="left"/>
      <w:spacing w:before="0" w:after="0" w:line="360" w:lineRule="auto"/>
    </w:pPr>
    <w:rPr>
      <w:rFonts w:ascii="宋体" w:hAnsi="宋体" w:eastAsia="宋体"/>
      <w:bCs/>
      <w:sz w:val="28"/>
      <w:szCs w:val="28"/>
    </w:rPr>
  </w:style>
  <w:style w:type="character" w:styleId="1053" w:customStyle="1">
    <w:name w:val="WW8Num17z1"/>
    <w:qFormat/>
    <w:rPr>
      <w:rFonts w:ascii="Wingdings 2" w:hAnsi="Wingdings 2" w:cs="StarSymbol"/>
      <w:sz w:val="18"/>
      <w:szCs w:val="18"/>
    </w:rPr>
  </w:style>
  <w:style w:type="character" w:styleId="1054" w:customStyle="1">
    <w:name w:val="font01"/>
    <w:qFormat/>
    <w:rPr>
      <w:rFonts w:hint="eastAsia" w:ascii="楷体" w:hAnsi="楷体" w:eastAsia="楷体" w:cs="楷体"/>
      <w:color w:val="ff0000"/>
      <w:sz w:val="22"/>
      <w:szCs w:val="22"/>
      <w:u w:val="none"/>
    </w:rPr>
  </w:style>
  <w:style w:type="character" w:styleId="1055" w:customStyle="1">
    <w:name w:val="WW8Num23z0"/>
    <w:qFormat/>
    <w:rPr>
      <w:rFonts w:ascii="Wingdings" w:hAnsi="Wingdings" w:cs="StarSymbol"/>
      <w:sz w:val="18"/>
      <w:szCs w:val="18"/>
    </w:rPr>
  </w:style>
  <w:style w:type="character" w:styleId="1056" w:customStyle="1">
    <w:name w:val="font21"/>
    <w:qFormat/>
    <w:rPr>
      <w:rFonts w:hint="eastAsia" w:ascii="楷体" w:hAnsi="楷体" w:eastAsia="楷体" w:cs="楷体"/>
      <w:color w:val="000000"/>
      <w:sz w:val="22"/>
      <w:szCs w:val="22"/>
      <w:u w:val="none"/>
    </w:rPr>
  </w:style>
  <w:style w:type="character" w:styleId="1057" w:customStyle="1">
    <w:name w:val="Absatz-Standardschriftart"/>
    <w:qFormat/>
  </w:style>
  <w:style w:type="character" w:styleId="1058" w:customStyle="1">
    <w:name w:val="批注文字 Char1"/>
    <w:qFormat/>
    <w:rPr>
      <w:rFonts w:ascii="Times New Roman" w:hAnsi="Times New Roman" w:eastAsia="宋体" w:cs="Times New Roman"/>
      <w:szCs w:val="24"/>
    </w:rPr>
  </w:style>
  <w:style w:type="character" w:styleId="1059" w:customStyle="1">
    <w:name w:val="WW8Num20z1"/>
    <w:qFormat/>
    <w:rPr>
      <w:rFonts w:ascii="Wingdings 2" w:hAnsi="Wingdings 2" w:cs="StarSymbol"/>
      <w:sz w:val="18"/>
      <w:szCs w:val="18"/>
    </w:rPr>
  </w:style>
  <w:style w:type="character" w:styleId="1060" w:customStyle="1">
    <w:name w:val="font31"/>
    <w:qFormat/>
    <w:rPr>
      <w:rFonts w:hint="eastAsia" w:ascii="宋体" w:hAnsi="宋体" w:eastAsia="宋体" w:cs="宋体"/>
      <w:b/>
      <w:color w:val="000000"/>
      <w:sz w:val="24"/>
      <w:szCs w:val="24"/>
      <w:u w:val="none"/>
    </w:rPr>
  </w:style>
  <w:style w:type="character" w:styleId="1061" w:customStyle="1">
    <w:name w:val="金宏发行正文 Char Char Char"/>
    <w:qFormat/>
    <w:rPr>
      <w:rFonts w:hint="eastAsia" w:ascii="仿宋_GB2312" w:eastAsia="仿宋_GB2312" w:cs="宋体"/>
      <w:sz w:val="28"/>
    </w:rPr>
  </w:style>
  <w:style w:type="character" w:styleId="1062" w:customStyle="1">
    <w:name w:val="se11"/>
    <w:qFormat/>
    <w:rPr>
      <w:rFonts w:ascii="Tahoma" w:hAnsi="Tahoma" w:cs="Times New Roman"/>
      <w:color w:val="000000"/>
      <w:sz w:val="24"/>
      <w:lang w:bidi="ar-SA"/>
    </w:rPr>
  </w:style>
  <w:style w:type="character" w:styleId="1063" w:customStyle="1">
    <w:name w:val="WW8Num6z2"/>
    <w:qFormat/>
    <w:rPr>
      <w:rFonts w:ascii="StarSymbol" w:hAnsi="StarSymbol" w:cs="StarSymbol"/>
      <w:sz w:val="18"/>
      <w:szCs w:val="18"/>
    </w:rPr>
  </w:style>
  <w:style w:type="character" w:styleId="1064" w:customStyle="1">
    <w:name w:val="模板正文 Char"/>
    <w:link w:val="1065"/>
    <w:qFormat/>
    <w:rPr>
      <w:rFonts w:ascii="Calibri" w:hAnsi="Calibri"/>
      <w:sz w:val="28"/>
      <w:szCs w:val="21"/>
    </w:rPr>
  </w:style>
  <w:style w:type="paragraph" w:styleId="1065" w:customStyle="1">
    <w:name w:val="模板正文"/>
    <w:basedOn w:val="696"/>
    <w:link w:val="1064"/>
    <w:qFormat/>
    <w:pPr>
      <w:ind w:firstLine="200"/>
      <w:spacing w:line="360" w:lineRule="auto"/>
    </w:pPr>
    <w:rPr>
      <w:rFonts w:ascii="Calibri" w:hAnsi="Calibri"/>
      <w:sz w:val="28"/>
      <w:szCs w:val="21"/>
    </w:rPr>
  </w:style>
  <w:style w:type="character" w:styleId="1066" w:customStyle="1">
    <w:name w:val="批注框文本 字符1"/>
    <w:uiPriority w:val="99"/>
    <w:qFormat/>
    <w:rPr>
      <w:rFonts w:ascii="Times New Roman" w:hAnsi="Times New Roman" w:eastAsia="方正仿宋_GBK" w:cs="Times New Roman"/>
      <w:sz w:val="18"/>
      <w:szCs w:val="18"/>
    </w:rPr>
  </w:style>
  <w:style w:type="character" w:styleId="1067" w:customStyle="1">
    <w:name w:val="标书正文 Char"/>
    <w:link w:val="1068"/>
    <w:qFormat/>
    <w:rPr>
      <w:rFonts w:ascii="Calibri" w:hAnsi="Calibri"/>
    </w:rPr>
  </w:style>
  <w:style w:type="paragraph" w:styleId="1068" w:customStyle="1">
    <w:name w:val="标书正文"/>
    <w:basedOn w:val="696"/>
    <w:link w:val="1067"/>
    <w:qFormat/>
    <w:pPr>
      <w:ind w:firstLine="200"/>
      <w:spacing w:before="120" w:line="360" w:lineRule="auto"/>
    </w:pPr>
    <w:rPr>
      <w:rFonts w:ascii="Calibri" w:hAnsi="Calibri"/>
      <w:sz w:val="20"/>
      <w:szCs w:val="20"/>
    </w:rPr>
  </w:style>
  <w:style w:type="character" w:styleId="1069" w:customStyle="1">
    <w:name w:val="二级条标题 字符"/>
    <w:link w:val="1070"/>
    <w:qFormat/>
    <w:rPr>
      <w:rFonts w:ascii="黑体" w:eastAsia="黑体"/>
    </w:rPr>
  </w:style>
  <w:style w:type="paragraph" w:styleId="1070" w:customStyle="1">
    <w:name w:val="二级条标题"/>
    <w:basedOn w:val="1071"/>
    <w:next w:val="1047"/>
    <w:link w:val="1069"/>
    <w:qFormat/>
    <w:pPr>
      <w:ind w:left="630"/>
      <w:outlineLvl w:val="3"/>
    </w:pPr>
  </w:style>
  <w:style w:type="paragraph" w:styleId="1071" w:customStyle="1">
    <w:name w:val="一级条标题"/>
    <w:basedOn w:val="1072"/>
    <w:next w:val="1047"/>
    <w:link w:val="1184"/>
    <w:qFormat/>
    <w:pPr>
      <w:ind w:left="420" w:hanging="420"/>
      <w:outlineLvl w:val="2"/>
    </w:pPr>
  </w:style>
  <w:style w:type="paragraph" w:styleId="1072" w:customStyle="1">
    <w:name w:val="章标题"/>
    <w:next w:val="1047"/>
    <w:link w:val="1392"/>
    <w:qFormat/>
    <w:pPr>
      <w:ind w:left="780" w:hanging="360"/>
      <w:jc w:val="both"/>
      <w:tabs>
        <w:tab w:val="left" w:pos="567" w:leader="none"/>
        <w:tab w:val="left" w:pos="780" w:leader="none"/>
      </w:tabs>
      <w:outlineLvl w:val="1"/>
    </w:pPr>
    <w:rPr>
      <w:rFonts w:ascii="黑体" w:eastAsia="黑体"/>
    </w:rPr>
  </w:style>
  <w:style w:type="character" w:styleId="1073" w:customStyle="1">
    <w:name w:val="页脚 Char1"/>
    <w:qFormat/>
    <w:rPr>
      <w:sz w:val="18"/>
      <w:szCs w:val="18"/>
    </w:rPr>
  </w:style>
  <w:style w:type="character" w:styleId="1074" w:customStyle="1">
    <w:name w:val="WW8Num15z1"/>
    <w:qFormat/>
    <w:rPr>
      <w:rFonts w:ascii="Wingdings 2" w:hAnsi="Wingdings 2" w:cs="StarSymbol"/>
      <w:sz w:val="18"/>
      <w:szCs w:val="18"/>
    </w:rPr>
  </w:style>
  <w:style w:type="character" w:styleId="1075" w:customStyle="1">
    <w:name w:val="n正文 Char"/>
    <w:link w:val="1076"/>
    <w:qFormat/>
    <w:rPr>
      <w:rFonts w:ascii="等线" w:hAnsi="等线" w:eastAsia="仿宋_GB2312" w:cs="Arial"/>
      <w:color w:val="000000"/>
      <w:sz w:val="28"/>
      <w:szCs w:val="28"/>
      <w:lang w:val="en-US" w:eastAsia="zh-CN" w:bidi="ar-SA"/>
    </w:rPr>
  </w:style>
  <w:style w:type="paragraph" w:styleId="1076" w:customStyle="1">
    <w:name w:val="n正文"/>
    <w:link w:val="1075"/>
    <w:qFormat/>
    <w:pPr>
      <w:ind w:firstLine="200"/>
      <w:spacing w:line="360" w:lineRule="auto"/>
    </w:pPr>
    <w:rPr>
      <w:rFonts w:ascii="等线" w:hAnsi="等线" w:eastAsia="仿宋_GB2312" w:cs="Arial"/>
      <w:color w:val="000000"/>
      <w:sz w:val="28"/>
      <w:szCs w:val="28"/>
    </w:rPr>
  </w:style>
  <w:style w:type="character" w:styleId="1077" w:customStyle="1">
    <w:name w:val="Table Text Char1"/>
    <w:qFormat/>
    <w:rPr>
      <w:sz w:val="21"/>
      <w:szCs w:val="21"/>
    </w:rPr>
  </w:style>
  <w:style w:type="character" w:styleId="1078" w:customStyle="1">
    <w:name w:val="正文文本缩进 Char1"/>
    <w:qFormat/>
    <w:rPr>
      <w:rFonts w:ascii="Calibri" w:hAnsi="Calibri" w:eastAsia="宋体" w:cs="Times New Roman"/>
    </w:rPr>
  </w:style>
  <w:style w:type="character" w:styleId="1079" w:customStyle="1">
    <w:name w:val="文章正文 Char"/>
    <w:qFormat/>
    <w:rPr>
      <w:rFonts w:ascii="Calibri" w:hAnsi="Calibri"/>
      <w:sz w:val="21"/>
      <w:szCs w:val="24"/>
    </w:rPr>
  </w:style>
  <w:style w:type="character" w:styleId="1080" w:customStyle="1">
    <w:name w:val="GEO正文 Char"/>
    <w:link w:val="1081"/>
    <w:qFormat/>
    <w:rPr>
      <w:rFonts w:eastAsia="仿宋_GB2312"/>
      <w:sz w:val="28"/>
    </w:rPr>
  </w:style>
  <w:style w:type="paragraph" w:styleId="1081" w:customStyle="1">
    <w:name w:val="GEO正文"/>
    <w:basedOn w:val="696"/>
    <w:link w:val="1080"/>
    <w:qFormat/>
    <w:pPr>
      <w:ind w:firstLine="200"/>
      <w:spacing w:line="360" w:lineRule="auto"/>
    </w:pPr>
    <w:rPr>
      <w:rFonts w:eastAsia="仿宋_GB2312"/>
      <w:sz w:val="28"/>
      <w:szCs w:val="20"/>
    </w:rPr>
  </w:style>
  <w:style w:type="character" w:styleId="1082" w:customStyle="1">
    <w:name w:val="WW8Num35z1"/>
    <w:qFormat/>
    <w:rPr>
      <w:rFonts w:ascii="Wingdings 2" w:hAnsi="Wingdings 2" w:cs="StarSymbol"/>
      <w:sz w:val="18"/>
      <w:szCs w:val="18"/>
    </w:rPr>
  </w:style>
  <w:style w:type="character" w:styleId="1083" w:customStyle="1">
    <w:name w:val="页眉 Char1"/>
    <w:qFormat/>
    <w:rPr>
      <w:sz w:val="18"/>
      <w:szCs w:val="18"/>
    </w:rPr>
  </w:style>
  <w:style w:type="character" w:styleId="1084" w:customStyle="1">
    <w:name w:val="WW8Num34z1"/>
    <w:qFormat/>
    <w:rPr>
      <w:rFonts w:ascii="Wingdings 2" w:hAnsi="Wingdings 2" w:cs="StarSymbol"/>
      <w:sz w:val="18"/>
      <w:szCs w:val="18"/>
    </w:rPr>
  </w:style>
  <w:style w:type="character" w:styleId="1085" w:customStyle="1">
    <w:name w:val="文档结构图 Char1"/>
    <w:qFormat/>
    <w:rPr>
      <w:rFonts w:ascii="宋体" w:hAnsi="Calibri" w:eastAsia="宋体" w:cs="Times New Roman"/>
      <w:sz w:val="18"/>
      <w:szCs w:val="18"/>
    </w:rPr>
  </w:style>
  <w:style w:type="character" w:styleId="1086" w:customStyle="1">
    <w:name w:val="WW8Num21z0"/>
    <w:qFormat/>
    <w:rPr>
      <w:rFonts w:ascii="Wingdings" w:hAnsi="Wingdings" w:cs="StarSymbol"/>
      <w:sz w:val="18"/>
      <w:szCs w:val="18"/>
    </w:rPr>
  </w:style>
  <w:style w:type="character" w:styleId="1087" w:customStyle="1">
    <w:name w:val="页脚 Char2"/>
    <w:uiPriority w:val="99"/>
    <w:qFormat/>
    <w:rPr>
      <w:sz w:val="18"/>
      <w:szCs w:val="18"/>
    </w:rPr>
  </w:style>
  <w:style w:type="character" w:styleId="1088" w:customStyle="1">
    <w:name w:val="WW8Num1z1"/>
    <w:qFormat/>
    <w:rPr>
      <w:rFonts w:ascii="Wingdings" w:hAnsi="Wingdings"/>
    </w:rPr>
  </w:style>
  <w:style w:type="character" w:styleId="1089" w:customStyle="1">
    <w:name w:val="批注主题 Char1"/>
    <w:qFormat/>
    <w:rPr>
      <w:rFonts w:ascii="Calibri" w:hAnsi="Calibri" w:eastAsia="宋体" w:cs="Times New Roman"/>
      <w:b/>
      <w:bCs/>
      <w:sz w:val="21"/>
      <w:szCs w:val="22"/>
    </w:rPr>
  </w:style>
  <w:style w:type="character" w:styleId="1090" w:customStyle="1">
    <w:name w:val="我的图表标题 Char"/>
    <w:qFormat/>
    <w:rPr>
      <w:rFonts w:ascii="Cambria" w:hAnsi="Cambria" w:eastAsia="黑体" w:cs="宋体"/>
      <w:sz w:val="24"/>
    </w:rPr>
  </w:style>
  <w:style w:type="character" w:styleId="1091" w:customStyle="1">
    <w:name w:val="页眉 Char2"/>
    <w:uiPriority w:val="99"/>
    <w:qFormat/>
    <w:rPr>
      <w:sz w:val="18"/>
      <w:szCs w:val="18"/>
    </w:rPr>
  </w:style>
  <w:style w:type="character" w:styleId="1092" w:customStyle="1">
    <w:name w:val="WW8Num14z2"/>
    <w:qFormat/>
    <w:rPr>
      <w:rFonts w:ascii="StarSymbol" w:hAnsi="StarSymbol" w:cs="StarSymbol"/>
      <w:sz w:val="18"/>
      <w:szCs w:val="18"/>
    </w:rPr>
  </w:style>
  <w:style w:type="character" w:styleId="1093" w:customStyle="1">
    <w:name w:val="正文文本缩进 2 Char1"/>
    <w:qFormat/>
    <w:rPr>
      <w:rFonts w:ascii="Calibri" w:hAnsi="Calibri" w:eastAsia="宋体" w:cs="Times New Roman"/>
    </w:rPr>
  </w:style>
  <w:style w:type="character" w:styleId="1094" w:customStyle="1">
    <w:name w:val="不明显强调1"/>
    <w:qFormat/>
    <w:rPr>
      <w:i/>
      <w:iCs/>
      <w:color w:val="808080"/>
    </w:rPr>
  </w:style>
  <w:style w:type="character" w:styleId="1095" w:customStyle="1">
    <w:name w:val="正文文本缩进 3 Char1"/>
    <w:qFormat/>
    <w:rPr>
      <w:rFonts w:ascii="Calibri" w:hAnsi="Calibri" w:eastAsia="宋体" w:cs="Times New Roman"/>
      <w:sz w:val="16"/>
      <w:szCs w:val="16"/>
    </w:rPr>
  </w:style>
  <w:style w:type="character" w:styleId="1096" w:customStyle="1">
    <w:name w:val="批注文字 字符1"/>
    <w:qFormat/>
    <w:rPr>
      <w:rFonts w:ascii="Times New Roman" w:hAnsi="Times New Roman" w:eastAsia="方正仿宋_GBK" w:cs="Times New Roman"/>
      <w:sz w:val="24"/>
      <w:szCs w:val="24"/>
    </w:rPr>
  </w:style>
  <w:style w:type="character" w:styleId="1097" w:customStyle="1">
    <w:name w:val="纯文本 Char2"/>
    <w:qFormat/>
    <w:rPr>
      <w:rFonts w:ascii="宋体" w:hAnsi="Courier New" w:eastAsia="宋体" w:cs="Courier New"/>
      <w:szCs w:val="21"/>
    </w:rPr>
  </w:style>
  <w:style w:type="character" w:styleId="1098" w:customStyle="1">
    <w:name w:val="WW8Num19z1"/>
    <w:qFormat/>
    <w:rPr>
      <w:rFonts w:ascii="Wingdings" w:hAnsi="Wingdings"/>
    </w:rPr>
  </w:style>
  <w:style w:type="character" w:styleId="1099" w:customStyle="1">
    <w:name w:val="正文文本缩进 Char2"/>
    <w:uiPriority w:val="99"/>
    <w:semiHidden/>
    <w:qFormat/>
    <w:rPr>
      <w:sz w:val="21"/>
      <w:szCs w:val="22"/>
    </w:rPr>
  </w:style>
  <w:style w:type="character" w:styleId="1100" w:customStyle="1">
    <w:name w:val="WW8Num14z7"/>
    <w:qFormat/>
    <w:rPr>
      <w:rFonts w:ascii="Wingdings" w:hAnsi="Wingdings"/>
    </w:rPr>
  </w:style>
  <w:style w:type="character" w:styleId="1101" w:customStyle="1">
    <w:name w:val="正文文本缩进 2 Char2"/>
    <w:uiPriority w:val="99"/>
    <w:semiHidden/>
    <w:qFormat/>
    <w:rPr>
      <w:sz w:val="21"/>
      <w:szCs w:val="22"/>
    </w:rPr>
  </w:style>
  <w:style w:type="character" w:styleId="1102" w:customStyle="1">
    <w:name w:val="WW8Num23z1"/>
    <w:qFormat/>
    <w:rPr>
      <w:rFonts w:ascii="Wingdings 2" w:hAnsi="Wingdings 2" w:cs="StarSymbol"/>
      <w:sz w:val="18"/>
      <w:szCs w:val="18"/>
    </w:rPr>
  </w:style>
  <w:style w:type="character" w:styleId="1103" w:customStyle="1">
    <w:name w:val="批注框文本 Char1"/>
    <w:qFormat/>
    <w:rPr>
      <w:sz w:val="18"/>
      <w:szCs w:val="18"/>
    </w:rPr>
  </w:style>
  <w:style w:type="character" w:styleId="1104" w:customStyle="1">
    <w:name w:val="WW8Num3z2"/>
    <w:qFormat/>
    <w:rPr>
      <w:rFonts w:ascii="StarSymbol" w:hAnsi="StarSymbol" w:cs="StarSymbol"/>
      <w:sz w:val="18"/>
      <w:szCs w:val="18"/>
    </w:rPr>
  </w:style>
  <w:style w:type="character" w:styleId="1105" w:customStyle="1">
    <w:name w:val="文档结构图 Char2"/>
    <w:uiPriority w:val="99"/>
    <w:qFormat/>
    <w:rPr>
      <w:rFonts w:ascii="宋体"/>
      <w:sz w:val="18"/>
      <w:szCs w:val="18"/>
    </w:rPr>
  </w:style>
  <w:style w:type="character" w:styleId="1106" w:customStyle="1">
    <w:name w:val="样式 InfoBlue + 倾斜 Char"/>
    <w:qFormat/>
    <w:rPr>
      <w:color w:val="0000ff"/>
      <w:sz w:val="21"/>
    </w:rPr>
  </w:style>
  <w:style w:type="character" w:styleId="1107" w:customStyle="1">
    <w:name w:val="批注文字 Char2"/>
    <w:qFormat/>
    <w:rPr>
      <w:sz w:val="21"/>
      <w:szCs w:val="22"/>
    </w:rPr>
  </w:style>
  <w:style w:type="character" w:styleId="1108" w:customStyle="1">
    <w:name w:val="批注主题 Char2"/>
    <w:qFormat/>
    <w:rPr>
      <w:b/>
      <w:bCs/>
      <w:sz w:val="21"/>
      <w:szCs w:val="22"/>
    </w:rPr>
  </w:style>
  <w:style w:type="character" w:styleId="1109" w:customStyle="1">
    <w:name w:val="Char Char6"/>
    <w:qFormat/>
    <w:rPr>
      <w:b/>
      <w:bCs/>
      <w:sz w:val="44"/>
      <w:szCs w:val="44"/>
    </w:rPr>
  </w:style>
  <w:style w:type="character" w:styleId="1110" w:customStyle="1">
    <w:name w:val="题注 Char"/>
    <w:link w:val="904"/>
    <w:qFormat/>
    <w:rPr>
      <w:rFonts w:ascii="Cambria" w:hAnsi="Cambria" w:eastAsia="黑体"/>
    </w:rPr>
  </w:style>
  <w:style w:type="character" w:styleId="1111" w:customStyle="1">
    <w:name w:val="p0 Char"/>
    <w:link w:val="1112"/>
    <w:qFormat/>
    <w:rPr>
      <w:szCs w:val="21"/>
    </w:rPr>
  </w:style>
  <w:style w:type="paragraph" w:styleId="1112" w:customStyle="1">
    <w:name w:val="p0"/>
    <w:basedOn w:val="696"/>
    <w:link w:val="1111"/>
    <w:qFormat/>
    <w:pPr>
      <w:widowControl/>
    </w:pPr>
    <w:rPr>
      <w:sz w:val="20"/>
      <w:szCs w:val="21"/>
    </w:rPr>
  </w:style>
  <w:style w:type="character" w:styleId="1113" w:customStyle="1">
    <w:name w:val="脚注文本 Char3"/>
    <w:qFormat/>
    <w:rPr>
      <w:rFonts w:ascii="Calibri" w:hAnsi="Calibri"/>
      <w:sz w:val="18"/>
      <w:szCs w:val="18"/>
    </w:rPr>
  </w:style>
  <w:style w:type="character" w:styleId="1114" w:customStyle="1">
    <w:name w:val="标准文本 Char"/>
    <w:link w:val="1115"/>
    <w:qFormat/>
    <w:rPr>
      <w:rFonts w:cs="宋体"/>
      <w:szCs w:val="21"/>
    </w:rPr>
  </w:style>
  <w:style w:type="paragraph" w:styleId="1115" w:customStyle="1">
    <w:name w:val="标准文本"/>
    <w:basedOn w:val="696"/>
    <w:link w:val="1114"/>
    <w:qFormat/>
    <w:pPr>
      <w:ind w:firstLine="420"/>
      <w:spacing w:line="360" w:lineRule="auto"/>
    </w:pPr>
    <w:rPr>
      <w:sz w:val="20"/>
      <w:szCs w:val="21"/>
    </w:rPr>
  </w:style>
  <w:style w:type="character" w:styleId="1116" w:customStyle="1">
    <w:name w:val="普通(网站) Char1"/>
    <w:link w:val="897"/>
    <w:qFormat/>
    <w:rPr>
      <w:rFonts w:ascii="宋体" w:hAnsi="宋体" w:cs="宋体"/>
      <w:color w:val="000000"/>
      <w:sz w:val="24"/>
      <w:szCs w:val="24"/>
    </w:rPr>
  </w:style>
  <w:style w:type="character" w:styleId="1117" w:customStyle="1">
    <w:name w:val="无间隔 Char"/>
    <w:link w:val="702"/>
    <w:qFormat/>
    <w:rPr>
      <w:rFonts w:ascii="Calibri" w:hAnsi="Calibri"/>
      <w:lang w:val="en-US" w:eastAsia="zh-CN" w:bidi="ar-SA"/>
    </w:rPr>
  </w:style>
  <w:style w:type="character" w:styleId="1118" w:customStyle="1">
    <w:name w:val="页码1"/>
    <w:basedOn w:val="698"/>
    <w:qFormat/>
  </w:style>
  <w:style w:type="character" w:styleId="1119" w:customStyle="1">
    <w:name w:val="11111 Char"/>
    <w:qFormat/>
    <w:rPr>
      <w:rFonts w:hint="eastAsia" w:ascii="宋体" w:hAnsi="宋体" w:eastAsia="宋体" w:cs="宋体"/>
      <w:color w:val="000000"/>
      <w:sz w:val="24"/>
      <w:szCs w:val="24"/>
      <w:lang w:val="zh-CN"/>
    </w:rPr>
  </w:style>
  <w:style w:type="character" w:styleId="1120" w:customStyle="1">
    <w:name w:val="正文文本 Char1"/>
    <w:qFormat/>
    <w:rPr>
      <w:rFonts w:ascii="Times New Roman" w:hAnsi="Times New Roman" w:eastAsia="宋体" w:cs="Times New Roman"/>
      <w:szCs w:val="24"/>
    </w:rPr>
  </w:style>
  <w:style w:type="character" w:styleId="1121" w:customStyle="1">
    <w:name w:val="WW8Num26z1"/>
    <w:qFormat/>
    <w:rPr>
      <w:rFonts w:ascii="Wingdings 2" w:hAnsi="Wingdings 2" w:cs="StarSymbol"/>
      <w:sz w:val="18"/>
      <w:szCs w:val="18"/>
    </w:rPr>
  </w:style>
  <w:style w:type="character" w:styleId="1122" w:customStyle="1">
    <w:name w:val="font51"/>
    <w:qFormat/>
    <w:rPr>
      <w:rFonts w:ascii="Arial" w:hAnsi="Arial" w:cs="Arial"/>
      <w:color w:val="000000"/>
      <w:sz w:val="20"/>
      <w:szCs w:val="20"/>
      <w:u w:val="none"/>
    </w:rPr>
  </w:style>
  <w:style w:type="character" w:styleId="1123" w:customStyle="1">
    <w:name w:val="WW8Num25z0"/>
    <w:qFormat/>
    <w:rPr>
      <w:rFonts w:ascii="Wingdings" w:hAnsi="Wingdings" w:cs="StarSymbol"/>
      <w:sz w:val="18"/>
      <w:szCs w:val="18"/>
    </w:rPr>
  </w:style>
  <w:style w:type="character" w:styleId="1124" w:customStyle="1">
    <w:name w:val="paramlista1"/>
    <w:qFormat/>
    <w:rPr>
      <w:rFonts w:ascii="Calibri" w:hAnsi="Calibri" w:eastAsia="宋体" w:cs="Times New Roman"/>
      <w:sz w:val="18"/>
      <w:szCs w:val="18"/>
    </w:rPr>
  </w:style>
  <w:style w:type="character" w:styleId="1125" w:customStyle="1">
    <w:name w:val="high-light-bg4"/>
    <w:qFormat/>
  </w:style>
  <w:style w:type="character" w:styleId="1126" w:customStyle="1">
    <w:name w:val="Char Char201"/>
    <w:qFormat/>
    <w:rPr>
      <w:rFonts w:ascii="楷体_GB2312" w:eastAsia="楷体_GB2312"/>
      <w:sz w:val="28"/>
    </w:rPr>
  </w:style>
  <w:style w:type="character" w:styleId="1127" w:customStyle="1">
    <w:name w:val="页脚 字符1"/>
    <w:uiPriority w:val="99"/>
    <w:qFormat/>
    <w:rPr>
      <w:rFonts w:ascii="Times New Roman" w:hAnsi="Times New Roman" w:eastAsia="方正仿宋_GBK" w:cs="Times New Roman"/>
      <w:sz w:val="18"/>
      <w:szCs w:val="18"/>
    </w:rPr>
  </w:style>
  <w:style w:type="character" w:styleId="1128" w:customStyle="1">
    <w:name w:val="font41"/>
    <w:qFormat/>
    <w:rPr>
      <w:rFonts w:hint="eastAsia" w:ascii="宋体" w:hAnsi="宋体" w:eastAsia="宋体" w:cs="宋体"/>
      <w:color w:val="000000"/>
      <w:sz w:val="20"/>
      <w:szCs w:val="20"/>
      <w:u w:val="none"/>
    </w:rPr>
  </w:style>
  <w:style w:type="character" w:styleId="1129" w:customStyle="1">
    <w:name w:val="WW8Num38z0"/>
    <w:qFormat/>
    <w:rPr>
      <w:rFonts w:ascii="Wingdings" w:hAnsi="Wingdings" w:cs="StarSymbol"/>
      <w:sz w:val="18"/>
      <w:szCs w:val="18"/>
    </w:rPr>
  </w:style>
  <w:style w:type="character" w:styleId="1130" w:customStyle="1">
    <w:name w:val="+正文 Char3"/>
    <w:link w:val="1131"/>
    <w:qFormat/>
    <w:rPr>
      <w:sz w:val="28"/>
    </w:rPr>
  </w:style>
  <w:style w:type="paragraph" w:styleId="1131" w:customStyle="1">
    <w:name w:val="+正文"/>
    <w:basedOn w:val="696"/>
    <w:link w:val="1130"/>
    <w:qFormat/>
    <w:pPr>
      <w:ind w:firstLine="200"/>
      <w:spacing w:line="360" w:lineRule="auto"/>
    </w:pPr>
    <w:rPr>
      <w:sz w:val="28"/>
      <w:szCs w:val="20"/>
    </w:rPr>
  </w:style>
  <w:style w:type="character" w:styleId="1132" w:customStyle="1">
    <w:name w:val="正文文本 3 字符1"/>
    <w:uiPriority w:val="99"/>
    <w:qFormat/>
    <w:rPr>
      <w:rFonts w:ascii="Times New Roman" w:hAnsi="Times New Roman" w:eastAsia="方正仿宋_GBK" w:cs="Times New Roman"/>
      <w:sz w:val="16"/>
      <w:szCs w:val="16"/>
    </w:rPr>
  </w:style>
  <w:style w:type="character" w:styleId="1133" w:customStyle="1">
    <w:name w:val="Char Char171"/>
    <w:qFormat/>
    <w:rPr>
      <w:rFonts w:ascii="Arial" w:hAnsi="Arial" w:eastAsia="黑体"/>
      <w:b/>
      <w:spacing w:val="-2"/>
      <w:position w:val="-6"/>
      <w:sz w:val="24"/>
    </w:rPr>
  </w:style>
  <w:style w:type="character" w:styleId="1134" w:customStyle="1">
    <w:name w:val="style241"/>
    <w:qFormat/>
    <w:rPr>
      <w:rFonts w:hint="eastAsia" w:ascii="宋体" w:hAnsi="宋体" w:eastAsia="宋体"/>
      <w:color w:val="333333"/>
      <w:lang w:val="en-US" w:eastAsia="zh-CN" w:bidi="ar-SA"/>
    </w:rPr>
  </w:style>
  <w:style w:type="character" w:styleId="1135" w:customStyle="1">
    <w:name w:val="fontstyle01"/>
    <w:qFormat/>
    <w:rPr>
      <w:rFonts w:ascii="楷体" w:hAnsi="楷体"/>
      <w:color w:val="000000"/>
      <w:sz w:val="24"/>
      <w:szCs w:val="24"/>
    </w:rPr>
  </w:style>
  <w:style w:type="character" w:styleId="1136" w:customStyle="1">
    <w:name w:val="Numbering Symbols"/>
    <w:qFormat/>
  </w:style>
  <w:style w:type="character" w:styleId="1137" w:customStyle="1">
    <w:name w:val="标题 1 Char1"/>
    <w:qFormat/>
    <w:rPr>
      <w:b/>
      <w:sz w:val="44"/>
    </w:rPr>
  </w:style>
  <w:style w:type="character" w:styleId="1138" w:customStyle="1">
    <w:name w:val="引用 Char1"/>
    <w:uiPriority w:val="29"/>
    <w:qFormat/>
    <w:rPr>
      <w:i/>
      <w:iCs/>
      <w:color w:val="404040"/>
      <w:sz w:val="21"/>
    </w:rPr>
  </w:style>
  <w:style w:type="character" w:styleId="1139" w:customStyle="1">
    <w:name w:val="Char Char181"/>
    <w:qFormat/>
    <w:rPr>
      <w:rFonts w:ascii="宋体"/>
      <w:b/>
      <w:spacing w:val="-2"/>
      <w:position w:val="-6"/>
      <w:sz w:val="28"/>
    </w:rPr>
  </w:style>
  <w:style w:type="character" w:styleId="1140" w:customStyle="1">
    <w:name w:val="Table Heading Char"/>
    <w:qFormat/>
    <w:rPr>
      <w:rFonts w:ascii="Book Antiqua" w:hAnsi="Book Antiqua" w:eastAsia="黑体"/>
      <w:bCs/>
      <w:sz w:val="21"/>
      <w:szCs w:val="21"/>
    </w:rPr>
  </w:style>
  <w:style w:type="character" w:styleId="1141" w:customStyle="1">
    <w:name w:val="Char Char151"/>
    <w:qFormat/>
    <w:rPr>
      <w:rFonts w:ascii="Arial" w:hAnsi="Arial" w:eastAsia="黑体"/>
      <w:spacing w:val="-2"/>
      <w:position w:val="-6"/>
      <w:sz w:val="24"/>
    </w:rPr>
  </w:style>
  <w:style w:type="character" w:styleId="1142" w:customStyle="1">
    <w:name w:val="WW8Num14z1"/>
    <w:qFormat/>
    <w:rPr>
      <w:rFonts w:ascii="Wingdings 2" w:hAnsi="Wingdings 2" w:cs="StarSymbol"/>
      <w:sz w:val="18"/>
      <w:szCs w:val="18"/>
    </w:rPr>
  </w:style>
  <w:style w:type="character" w:styleId="1143" w:customStyle="1">
    <w:name w:val="font111"/>
    <w:qFormat/>
    <w:rPr>
      <w:rFonts w:hint="eastAsia" w:ascii="宋体" w:hAnsi="宋体" w:eastAsia="宋体" w:cs="宋体"/>
      <w:color w:val="000000"/>
      <w:sz w:val="21"/>
      <w:szCs w:val="21"/>
      <w:u w:val="none"/>
    </w:rPr>
  </w:style>
  <w:style w:type="character" w:styleId="1144" w:customStyle="1">
    <w:name w:val="样式2 Char"/>
    <w:qFormat/>
    <w:rPr>
      <w:rFonts w:hint="eastAsia" w:ascii="方正仿宋_GBK" w:eastAsia="方正仿宋_GBK"/>
      <w:bCs/>
      <w:sz w:val="32"/>
      <w:szCs w:val="24"/>
    </w:rPr>
  </w:style>
  <w:style w:type="character" w:styleId="1145" w:customStyle="1">
    <w:name w:val="Char Char18"/>
    <w:qFormat/>
    <w:rPr>
      <w:rFonts w:ascii="宋体"/>
      <w:b/>
      <w:spacing w:val="-2"/>
      <w:position w:val="-6"/>
      <w:sz w:val="28"/>
    </w:rPr>
  </w:style>
  <w:style w:type="character" w:styleId="1146" w:customStyle="1">
    <w:name w:val="WW8Num25z7"/>
    <w:qFormat/>
    <w:rPr>
      <w:rFonts w:ascii="Wingdings" w:hAnsi="Wingdings"/>
    </w:rPr>
  </w:style>
  <w:style w:type="character" w:styleId="1147" w:customStyle="1">
    <w:name w:val="font71"/>
    <w:qFormat/>
    <w:rPr>
      <w:rFonts w:ascii="Arial" w:hAnsi="Arial" w:cs="Arial"/>
      <w:color w:val="000000"/>
      <w:sz w:val="20"/>
      <w:szCs w:val="20"/>
      <w:u w:val="none"/>
    </w:rPr>
  </w:style>
  <w:style w:type="character" w:styleId="1148" w:customStyle="1">
    <w:name w:val="WW8Num8z0"/>
    <w:qFormat/>
    <w:rPr>
      <w:rFonts w:ascii="Wingdings" w:hAnsi="Wingdings" w:cs="StarSymbol"/>
      <w:sz w:val="18"/>
      <w:szCs w:val="18"/>
    </w:rPr>
  </w:style>
  <w:style w:type="character" w:styleId="1149" w:customStyle="1">
    <w:name w:val="页码2"/>
    <w:basedOn w:val="698"/>
    <w:qFormat/>
  </w:style>
  <w:style w:type="character" w:styleId="1150" w:customStyle="1">
    <w:name w:val="WW8Num12z0"/>
    <w:qFormat/>
    <w:rPr>
      <w:rFonts w:ascii="Wingdings" w:hAnsi="Wingdings" w:cs="StarSymbol"/>
      <w:sz w:val="18"/>
      <w:szCs w:val="18"/>
    </w:rPr>
  </w:style>
  <w:style w:type="character" w:styleId="1151" w:customStyle="1">
    <w:name w:val="方案文档 Char"/>
    <w:link w:val="1152"/>
    <w:qFormat/>
    <w:rPr>
      <w:rFonts w:ascii="等线" w:hAnsi="等线" w:eastAsia="Arial" w:cs="Arial"/>
      <w:sz w:val="24"/>
      <w:szCs w:val="24"/>
      <w:lang w:val="en-US" w:eastAsia="zh-CN" w:bidi="ar-SA"/>
    </w:rPr>
  </w:style>
  <w:style w:type="paragraph" w:styleId="1152" w:customStyle="1">
    <w:name w:val="方案文档"/>
    <w:link w:val="1151"/>
    <w:qFormat/>
    <w:pPr>
      <w:ind w:firstLine="200"/>
      <w:spacing w:line="360" w:lineRule="auto"/>
    </w:pPr>
    <w:rPr>
      <w:rFonts w:ascii="等线" w:hAnsi="等线" w:eastAsia="Arial" w:cs="Arial"/>
      <w:sz w:val="24"/>
      <w:szCs w:val="24"/>
    </w:rPr>
  </w:style>
  <w:style w:type="character" w:styleId="1153" w:customStyle="1">
    <w:name w:val="称呼 Char3"/>
    <w:qFormat/>
    <w:rPr>
      <w:rFonts w:ascii="Arial" w:hAnsi="Arial" w:eastAsia="方正仿宋_GBK" w:cs="Arial"/>
    </w:rPr>
  </w:style>
  <w:style w:type="character" w:styleId="1154" w:customStyle="1">
    <w:name w:val="font141"/>
    <w:qFormat/>
    <w:rPr>
      <w:rFonts w:hint="eastAsia" w:ascii="宋体" w:hAnsi="宋体" w:eastAsia="宋体" w:cs="宋体"/>
      <w:color w:val="000000"/>
      <w:sz w:val="20"/>
      <w:szCs w:val="20"/>
      <w:u w:val="none"/>
    </w:rPr>
  </w:style>
  <w:style w:type="character" w:styleId="1155" w:customStyle="1">
    <w:name w:val="WW8Num13z2"/>
    <w:qFormat/>
    <w:rPr>
      <w:rFonts w:ascii="StarSymbol" w:hAnsi="StarSymbol" w:cs="StarSymbol"/>
      <w:sz w:val="18"/>
      <w:szCs w:val="18"/>
    </w:rPr>
  </w:style>
  <w:style w:type="character" w:styleId="1156" w:customStyle="1">
    <w:name w:val="项目编号B Char"/>
    <w:link w:val="1157"/>
    <w:qFormat/>
    <w:rPr>
      <w:rFonts w:ascii="等线" w:hAnsi="等线" w:eastAsia="Arial" w:cs="Arial"/>
      <w:sz w:val="24"/>
      <w:szCs w:val="24"/>
      <w:lang w:val="en-US" w:eastAsia="zh-CN" w:bidi="ar-SA"/>
    </w:rPr>
  </w:style>
  <w:style w:type="paragraph" w:styleId="1157" w:customStyle="1">
    <w:name w:val="项目编号B"/>
    <w:link w:val="1156"/>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158" w:customStyle="1">
    <w:name w:val="WW8Num33z1"/>
    <w:qFormat/>
    <w:rPr>
      <w:rFonts w:ascii="Wingdings 2" w:hAnsi="Wingdings 2" w:cs="StarSymbol"/>
      <w:sz w:val="18"/>
      <w:szCs w:val="18"/>
    </w:rPr>
  </w:style>
  <w:style w:type="character" w:styleId="1159" w:customStyle="1">
    <w:name w:val="项目编号A Char Char"/>
    <w:link w:val="1160"/>
    <w:qFormat/>
    <w:rPr>
      <w:rFonts w:ascii="等线" w:hAnsi="等线" w:eastAsia="Arial" w:cs="Arial"/>
      <w:sz w:val="24"/>
      <w:szCs w:val="24"/>
      <w:lang w:val="en-US" w:eastAsia="zh-CN" w:bidi="ar-SA"/>
    </w:rPr>
  </w:style>
  <w:style w:type="paragraph" w:styleId="1160" w:customStyle="1">
    <w:name w:val="项目编号A"/>
    <w:link w:val="1159"/>
    <w:qFormat/>
    <w:pPr>
      <w:spacing w:line="360" w:lineRule="auto"/>
      <w:tabs>
        <w:tab w:val="left" w:pos="840" w:leader="none"/>
      </w:tabs>
    </w:pPr>
    <w:rPr>
      <w:rFonts w:ascii="等线" w:hAnsi="等线" w:eastAsia="Arial" w:cs="Arial"/>
      <w:sz w:val="24"/>
      <w:szCs w:val="24"/>
    </w:rPr>
  </w:style>
  <w:style w:type="character" w:styleId="1161" w:customStyle="1">
    <w:name w:val="style11"/>
    <w:qFormat/>
    <w:rPr>
      <w:color w:val="ff0000"/>
    </w:rPr>
  </w:style>
  <w:style w:type="character" w:styleId="1162" w:customStyle="1">
    <w:name w:val="Char Char15"/>
    <w:qFormat/>
    <w:rPr>
      <w:rFonts w:ascii="Arial" w:hAnsi="Arial" w:eastAsia="黑体"/>
      <w:spacing w:val="-2"/>
      <w:position w:val="-6"/>
      <w:sz w:val="24"/>
    </w:rPr>
  </w:style>
  <w:style w:type="character" w:styleId="1163" w:customStyle="1">
    <w:name w:val="WW8Num14z0"/>
    <w:qFormat/>
    <w:rPr>
      <w:rFonts w:ascii="Wingdings" w:hAnsi="Wingdings" w:cs="StarSymbol"/>
      <w:sz w:val="18"/>
      <w:szCs w:val="18"/>
    </w:rPr>
  </w:style>
  <w:style w:type="character" w:styleId="1164" w:customStyle="1">
    <w:name w:val="Char Char17"/>
    <w:qFormat/>
    <w:rPr>
      <w:rFonts w:ascii="Arial" w:hAnsi="Arial" w:eastAsia="黑体"/>
      <w:b/>
      <w:spacing w:val="-2"/>
      <w:position w:val="-6"/>
      <w:sz w:val="24"/>
    </w:rPr>
  </w:style>
  <w:style w:type="character" w:styleId="1165" w:customStyle="1">
    <w:name w:val="表格内容 Char"/>
    <w:qFormat/>
    <w:rPr>
      <w:rFonts w:hint="eastAsia" w:ascii="微软雅黑" w:hAnsi="微软雅黑" w:eastAsia="微软雅黑"/>
      <w:sz w:val="18"/>
      <w:szCs w:val="24"/>
      <w:lang w:val="en-GB"/>
    </w:rPr>
  </w:style>
  <w:style w:type="character" w:styleId="1166" w:customStyle="1">
    <w:name w:val="武汉表格 Char"/>
    <w:link w:val="1167"/>
    <w:qFormat/>
    <w:rPr>
      <w:rFonts w:eastAsia="黑体"/>
      <w:szCs w:val="21"/>
    </w:rPr>
  </w:style>
  <w:style w:type="paragraph" w:styleId="1167" w:customStyle="1">
    <w:name w:val="武汉表格"/>
    <w:basedOn w:val="696"/>
    <w:link w:val="1166"/>
    <w:qFormat/>
    <w:rPr>
      <w:rFonts w:eastAsia="黑体"/>
      <w:sz w:val="20"/>
      <w:szCs w:val="21"/>
    </w:rPr>
  </w:style>
  <w:style w:type="character" w:styleId="1168" w:customStyle="1">
    <w:name w:val="WW8Num12z1"/>
    <w:qFormat/>
    <w:rPr>
      <w:rFonts w:ascii="Wingdings 2" w:hAnsi="Wingdings 2" w:cs="StarSymbol"/>
      <w:sz w:val="18"/>
      <w:szCs w:val="18"/>
    </w:rPr>
  </w:style>
  <w:style w:type="character" w:styleId="1169" w:customStyle="1">
    <w:name w:val="Char Char20"/>
    <w:qFormat/>
    <w:rPr>
      <w:rFonts w:ascii="楷体_GB2312" w:eastAsia="楷体_GB2312"/>
      <w:sz w:val="28"/>
    </w:rPr>
  </w:style>
  <w:style w:type="character" w:styleId="1170" w:customStyle="1">
    <w:name w:val="con_text1"/>
    <w:qFormat/>
  </w:style>
  <w:style w:type="character" w:styleId="1171" w:customStyle="1">
    <w:name w:val="批注引用2"/>
    <w:qFormat/>
    <w:rPr>
      <w:sz w:val="21"/>
      <w:szCs w:val="21"/>
    </w:rPr>
  </w:style>
  <w:style w:type="character" w:styleId="1172" w:customStyle="1">
    <w:name w:val="WW8Num5z2"/>
    <w:qFormat/>
    <w:rPr>
      <w:rFonts w:ascii="StarSymbol" w:hAnsi="StarSymbol" w:cs="StarSymbol"/>
      <w:sz w:val="18"/>
      <w:szCs w:val="18"/>
    </w:rPr>
  </w:style>
  <w:style w:type="character" w:styleId="1173" w:customStyle="1">
    <w:name w:val="正文缩进 Char2"/>
    <w:qFormat/>
    <w:rPr>
      <w:rFonts w:eastAsia="宋体"/>
      <w:sz w:val="21"/>
      <w:lang w:val="en-US" w:eastAsia="zh-CN" w:bidi="ar-SA"/>
    </w:rPr>
  </w:style>
  <w:style w:type="character" w:styleId="1174"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175" w:customStyle="1">
    <w:name w:val="Char Char16"/>
    <w:qFormat/>
    <w:rPr>
      <w:rFonts w:ascii="宋体"/>
      <w:b/>
      <w:spacing w:val="-2"/>
      <w:position w:val="-6"/>
      <w:sz w:val="24"/>
    </w:rPr>
  </w:style>
  <w:style w:type="character" w:styleId="1176" w:customStyle="1">
    <w:name w:val="批注主题 字符1"/>
    <w:uiPriority w:val="99"/>
    <w:qFormat/>
    <w:rPr>
      <w:rFonts w:ascii="Times New Roman" w:hAnsi="Times New Roman" w:eastAsia="方正仿宋_GBK" w:cs="Times New Roman"/>
      <w:b/>
      <w:bCs/>
      <w:sz w:val="24"/>
      <w:szCs w:val="24"/>
    </w:rPr>
  </w:style>
  <w:style w:type="character" w:styleId="1177" w:customStyle="1">
    <w:name w:val="Char Char161"/>
    <w:qFormat/>
    <w:rPr>
      <w:rFonts w:ascii="宋体"/>
      <w:b/>
      <w:spacing w:val="-2"/>
      <w:position w:val="-6"/>
      <w:sz w:val="24"/>
    </w:rPr>
  </w:style>
  <w:style w:type="character" w:styleId="1178" w:customStyle="1">
    <w:name w:val="引用 Char"/>
    <w:qFormat/>
    <w:rPr>
      <w:rFonts w:ascii="Times New Roman" w:hAnsi="Times New Roman" w:eastAsia="方正仿宋_GBK" w:cs="Times New Roman"/>
      <w:i/>
      <w:iCs/>
      <w:color w:val="000000"/>
      <w:sz w:val="24"/>
      <w:szCs w:val="20"/>
    </w:rPr>
  </w:style>
  <w:style w:type="character" w:styleId="1179" w:customStyle="1">
    <w:name w:val="标题 3 Char1"/>
    <w:qFormat/>
    <w:rPr>
      <w:b/>
      <w:sz w:val="32"/>
    </w:rPr>
  </w:style>
  <w:style w:type="character" w:styleId="1180" w:customStyle="1">
    <w:name w:val="InfoBlue Char"/>
    <w:qFormat/>
    <w:rPr>
      <w:color w:val="0000ff"/>
      <w:sz w:val="21"/>
    </w:rPr>
  </w:style>
  <w:style w:type="character" w:styleId="1181" w:customStyle="1">
    <w:name w:val="副标题 Char3"/>
    <w:qFormat/>
    <w:rPr>
      <w:b/>
      <w:bCs/>
      <w:sz w:val="32"/>
      <w:szCs w:val="32"/>
    </w:rPr>
  </w:style>
  <w:style w:type="character" w:styleId="1182" w:customStyle="1">
    <w:name w:val="title_orange1"/>
    <w:qFormat/>
    <w:rPr>
      <w:b/>
      <w:bCs/>
      <w:color w:val="cc6600"/>
      <w:sz w:val="33"/>
      <w:szCs w:val="33"/>
      <w:u w:val="none"/>
    </w:rPr>
  </w:style>
  <w:style w:type="character" w:styleId="1183" w:customStyle="1">
    <w:name w:val="font61"/>
    <w:qFormat/>
    <w:rPr>
      <w:rFonts w:ascii="Arial" w:hAnsi="Arial" w:cs="Arial"/>
      <w:b/>
      <w:color w:val="000000"/>
      <w:sz w:val="20"/>
      <w:szCs w:val="20"/>
      <w:u w:val="none"/>
    </w:rPr>
  </w:style>
  <w:style w:type="character" w:styleId="1184" w:customStyle="1">
    <w:name w:val="一级条标题 Char Char"/>
    <w:link w:val="1071"/>
    <w:qFormat/>
    <w:rPr>
      <w:rFonts w:ascii="黑体" w:eastAsia="黑体"/>
    </w:rPr>
  </w:style>
  <w:style w:type="character" w:styleId="1185" w:customStyle="1">
    <w:name w:val="Char Char191"/>
    <w:qFormat/>
    <w:rPr>
      <w:rFonts w:ascii="Arial" w:hAnsi="Arial" w:eastAsia="黑体"/>
      <w:b/>
      <w:bCs/>
      <w:sz w:val="28"/>
      <w:szCs w:val="28"/>
    </w:rPr>
  </w:style>
  <w:style w:type="character" w:styleId="1186" w:customStyle="1">
    <w:name w:val="WW8Num33z0"/>
    <w:qFormat/>
    <w:rPr>
      <w:rFonts w:ascii="Wingdings" w:hAnsi="Wingdings" w:cs="StarSymbol"/>
      <w:sz w:val="18"/>
      <w:szCs w:val="18"/>
    </w:rPr>
  </w:style>
  <w:style w:type="character" w:styleId="1187" w:customStyle="1">
    <w:name w:val="font91"/>
    <w:qFormat/>
    <w:rPr>
      <w:rFonts w:hint="eastAsia" w:ascii="宋体" w:hAnsi="宋体" w:eastAsia="宋体" w:cs="宋体"/>
      <w:color w:val="000000"/>
      <w:sz w:val="20"/>
      <w:szCs w:val="20"/>
      <w:u w:val="none"/>
    </w:rPr>
  </w:style>
  <w:style w:type="character" w:styleId="1188" w:customStyle="1">
    <w:name w:val="op_dict_text21"/>
    <w:qFormat/>
  </w:style>
  <w:style w:type="character" w:styleId="1189" w:customStyle="1">
    <w:name w:val="normal91"/>
    <w:qFormat/>
    <w:rPr>
      <w:rFonts w:ascii="Calibri" w:hAnsi="Calibri" w:eastAsia="宋体" w:cs="Times New Roman"/>
      <w:sz w:val="20"/>
      <w:szCs w:val="20"/>
    </w:rPr>
  </w:style>
  <w:style w:type="character" w:styleId="1190" w:customStyle="1">
    <w:name w:val="WW8Num18z1"/>
    <w:qFormat/>
    <w:rPr>
      <w:rFonts w:ascii="Wingdings 2" w:hAnsi="Wingdings 2" w:cs="StarSymbol"/>
      <w:sz w:val="18"/>
      <w:szCs w:val="18"/>
    </w:rPr>
  </w:style>
  <w:style w:type="character" w:styleId="1191" w:customStyle="1">
    <w:name w:val="font121"/>
    <w:qFormat/>
    <w:rPr>
      <w:rFonts w:hint="eastAsia" w:ascii="宋体" w:hAnsi="宋体" w:eastAsia="宋体" w:cs="宋体"/>
      <w:b/>
      <w:color w:val="000000"/>
      <w:sz w:val="20"/>
      <w:szCs w:val="20"/>
      <w:u w:val="none"/>
    </w:rPr>
  </w:style>
  <w:style w:type="character" w:styleId="1192" w:customStyle="1">
    <w:name w:val="标题 4 Char1"/>
    <w:qFormat/>
    <w:rPr>
      <w:rFonts w:ascii="Cambria" w:hAnsi="Cambria" w:eastAsia="宋体" w:cs="Times New Roman"/>
      <w:b/>
      <w:bCs/>
      <w:sz w:val="28"/>
      <w:szCs w:val="28"/>
    </w:rPr>
  </w:style>
  <w:style w:type="character" w:styleId="1193" w:customStyle="1">
    <w:name w:val="Char Char19"/>
    <w:qFormat/>
    <w:rPr>
      <w:rFonts w:ascii="Arial" w:hAnsi="Arial" w:eastAsia="黑体"/>
      <w:b/>
      <w:bCs/>
      <w:sz w:val="28"/>
      <w:szCs w:val="28"/>
    </w:rPr>
  </w:style>
  <w:style w:type="character" w:styleId="1194" w:customStyle="1">
    <w:name w:val="标题 9 字符1"/>
    <w:uiPriority w:val="9"/>
    <w:qFormat/>
    <w:rPr>
      <w:rFonts w:ascii="Arial" w:hAnsi="Arial" w:eastAsia="黑体" w:cs="Times New Roman"/>
      <w:sz w:val="24"/>
      <w:szCs w:val="21"/>
    </w:rPr>
  </w:style>
  <w:style w:type="character" w:styleId="1195" w:customStyle="1">
    <w:name w:val="font131"/>
    <w:qFormat/>
    <w:rPr>
      <w:rFonts w:hint="eastAsia" w:ascii="宋体" w:hAnsi="宋体" w:eastAsia="宋体" w:cs="宋体"/>
      <w:color w:val="000000"/>
      <w:sz w:val="18"/>
      <w:szCs w:val="18"/>
      <w:u w:val="none"/>
    </w:rPr>
  </w:style>
  <w:style w:type="character" w:styleId="1196" w:customStyle="1">
    <w:name w:val="标题G Char"/>
    <w:qFormat/>
    <w:rPr>
      <w:rFonts w:hint="eastAsia" w:ascii="方正小标宋_GBK" w:hAnsi="方正小标宋_GBK" w:eastAsia="方正小标宋_GBK"/>
      <w:color w:val="000000"/>
      <w:spacing w:val="-20"/>
      <w:sz w:val="44"/>
      <w:szCs w:val="52"/>
    </w:rPr>
  </w:style>
  <w:style w:type="character" w:styleId="1197" w:customStyle="1">
    <w:name w:val="批注引用1"/>
    <w:qFormat/>
    <w:rPr>
      <w:sz w:val="21"/>
      <w:szCs w:val="21"/>
    </w:rPr>
  </w:style>
  <w:style w:type="character" w:styleId="1198" w:customStyle="1">
    <w:name w:val="WW-Absatz-Standardschriftart111"/>
    <w:qFormat/>
  </w:style>
  <w:style w:type="character" w:styleId="1199" w:customStyle="1">
    <w:name w:val="font81"/>
    <w:qFormat/>
    <w:rPr>
      <w:rFonts w:hint="eastAsia" w:ascii="宋体" w:hAnsi="宋体" w:eastAsia="宋体" w:cs="宋体"/>
      <w:b/>
      <w:color w:val="000000"/>
      <w:sz w:val="20"/>
      <w:szCs w:val="20"/>
      <w:u w:val="none"/>
    </w:rPr>
  </w:style>
  <w:style w:type="character" w:styleId="1200" w:customStyle="1">
    <w:name w:val="m1"/>
    <w:qFormat/>
    <w:rPr>
      <w:rFonts w:hint="eastAsia" w:ascii="宋体" w:hAnsi="宋体" w:eastAsia="宋体"/>
      <w:color w:val="0000ff"/>
      <w:lang w:val="en-US" w:eastAsia="zh-CN" w:bidi="ar-SA"/>
    </w:rPr>
  </w:style>
  <w:style w:type="character" w:styleId="1201" w:customStyle="1">
    <w:name w:val="表格 Char Char"/>
    <w:link w:val="1202"/>
    <w:qFormat/>
    <w:rPr>
      <w:rFonts w:ascii="Arial" w:hAnsi="Arial"/>
      <w:sz w:val="24"/>
      <w:szCs w:val="24"/>
    </w:rPr>
  </w:style>
  <w:style w:type="paragraph" w:styleId="1202" w:customStyle="1">
    <w:name w:val="表格"/>
    <w:basedOn w:val="696"/>
    <w:link w:val="1201"/>
    <w:qFormat/>
    <w:rPr>
      <w:rFonts w:ascii="Arial" w:hAnsi="Arial"/>
      <w:sz w:val="24"/>
    </w:rPr>
  </w:style>
  <w:style w:type="character" w:styleId="1203" w:customStyle="1">
    <w:name w:val="WW8Num21z2"/>
    <w:qFormat/>
    <w:rPr>
      <w:rFonts w:ascii="StarSymbol" w:hAnsi="StarSymbol" w:cs="StarSymbol"/>
      <w:sz w:val="18"/>
      <w:szCs w:val="18"/>
    </w:rPr>
  </w:style>
  <w:style w:type="character" w:styleId="1204" w:customStyle="1">
    <w:name w:val="副标题 Char1"/>
    <w:qFormat/>
    <w:rPr>
      <w:rFonts w:ascii="Cambria" w:hAnsi="Cambria" w:cs="Times New Roman"/>
      <w:b/>
      <w:bCs/>
      <w:sz w:val="32"/>
      <w:szCs w:val="32"/>
    </w:rPr>
  </w:style>
  <w:style w:type="character" w:styleId="1205" w:customStyle="1">
    <w:name w:val="atitle31"/>
    <w:qFormat/>
    <w:rPr>
      <w:rFonts w:ascii="Arial" w:hAnsi="Arial" w:cs="Arial"/>
      <w:b/>
      <w:bCs/>
      <w:sz w:val="29"/>
      <w:szCs w:val="29"/>
    </w:rPr>
  </w:style>
  <w:style w:type="character" w:styleId="1206" w:customStyle="1">
    <w:name w:val="副标题 Char2"/>
    <w:qFormat/>
    <w:rPr>
      <w:rFonts w:ascii="Cambria" w:hAnsi="Cambria" w:cs="Times New Roman"/>
      <w:b/>
      <w:bCs/>
      <w:sz w:val="32"/>
      <w:szCs w:val="32"/>
    </w:rPr>
  </w:style>
  <w:style w:type="character" w:styleId="1207" w:customStyle="1">
    <w:name w:val="WW8Num21z1"/>
    <w:qFormat/>
    <w:rPr>
      <w:rFonts w:ascii="Wingdings" w:hAnsi="Wingdings"/>
    </w:rPr>
  </w:style>
  <w:style w:type="character" w:styleId="1208" w:customStyle="1">
    <w:name w:val="font191"/>
    <w:qFormat/>
    <w:rPr>
      <w:rFonts w:ascii="Arial" w:hAnsi="Arial" w:cs="Arial"/>
      <w:b/>
      <w:color w:val="000000"/>
      <w:sz w:val="20"/>
      <w:szCs w:val="20"/>
      <w:u w:val="none"/>
    </w:rPr>
  </w:style>
  <w:style w:type="character" w:styleId="1209" w:customStyle="1">
    <w:name w:val="MM Topic 2 Char"/>
    <w:link w:val="1210"/>
    <w:qFormat/>
    <w:rPr>
      <w:rFonts w:ascii="Cambria" w:hAnsi="Cambria"/>
      <w:b/>
      <w:bCs/>
      <w:sz w:val="32"/>
      <w:szCs w:val="32"/>
      <w:lang w:val="zh-CN"/>
    </w:rPr>
  </w:style>
  <w:style w:type="paragraph" w:styleId="1210" w:customStyle="1">
    <w:name w:val="MM Topic 2"/>
    <w:basedOn w:val="889"/>
    <w:link w:val="1209"/>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11" w:customStyle="1">
    <w:name w:val="注释标题 Char"/>
    <w:qFormat/>
    <w:rPr>
      <w:sz w:val="21"/>
      <w:szCs w:val="24"/>
    </w:rPr>
  </w:style>
  <w:style w:type="character" w:styleId="1212" w:customStyle="1">
    <w:name w:val="页眉 字符1"/>
    <w:qFormat/>
    <w:rPr>
      <w:rFonts w:ascii="Times New Roman" w:hAnsi="Times New Roman" w:eastAsia="方正仿宋_GBK" w:cs="Times New Roman"/>
      <w:sz w:val="18"/>
      <w:szCs w:val="18"/>
    </w:rPr>
  </w:style>
  <w:style w:type="character" w:styleId="1213" w:customStyle="1">
    <w:name w:val="称呼 Char"/>
    <w:qFormat/>
    <w:rPr>
      <w:sz w:val="21"/>
      <w:szCs w:val="24"/>
    </w:rPr>
  </w:style>
  <w:style w:type="character" w:styleId="1214" w:customStyle="1">
    <w:name w:val="WW8Num16z2"/>
    <w:qFormat/>
    <w:rPr>
      <w:rFonts w:ascii="StarSymbol" w:hAnsi="StarSymbol" w:cs="StarSymbol"/>
      <w:sz w:val="18"/>
      <w:szCs w:val="18"/>
    </w:rPr>
  </w:style>
  <w:style w:type="character" w:styleId="1215" w:customStyle="1">
    <w:name w:val="HTML 地址 Char"/>
    <w:qFormat/>
    <w:rPr>
      <w:i/>
      <w:iCs/>
      <w:sz w:val="21"/>
      <w:szCs w:val="24"/>
    </w:rPr>
  </w:style>
  <w:style w:type="character" w:styleId="1216" w:customStyle="1">
    <w:name w:val="WW8Num22z0"/>
    <w:qFormat/>
    <w:rPr>
      <w:rFonts w:ascii="Wingdings" w:hAnsi="Wingdings" w:cs="StarSymbol"/>
      <w:sz w:val="18"/>
      <w:szCs w:val="18"/>
    </w:rPr>
  </w:style>
  <w:style w:type="character" w:styleId="1217" w:customStyle="1">
    <w:name w:val="尾注文本 Char1"/>
    <w:qFormat/>
    <w:rPr>
      <w:szCs w:val="24"/>
      <w:lang w:val="zh-CN"/>
    </w:rPr>
  </w:style>
  <w:style w:type="character" w:styleId="1218" w:customStyle="1">
    <w:name w:val="WW8Num18z0"/>
    <w:qFormat/>
    <w:rPr>
      <w:rFonts w:ascii="Wingdings" w:hAnsi="Wingdings" w:cs="StarSymbol"/>
      <w:sz w:val="18"/>
      <w:szCs w:val="18"/>
    </w:rPr>
  </w:style>
  <w:style w:type="character" w:styleId="1219" w:customStyle="1">
    <w:name w:val="HTML 预设格式 Char"/>
    <w:uiPriority w:val="99"/>
    <w:qFormat/>
    <w:rPr>
      <w:rFonts w:ascii="Courier New" w:hAnsi="Courier New" w:cs="Courier New"/>
    </w:rPr>
  </w:style>
  <w:style w:type="character" w:styleId="1220" w:customStyle="1">
    <w:name w:val="WW8Num27z2"/>
    <w:qFormat/>
    <w:rPr>
      <w:rFonts w:ascii="StarSymbol" w:hAnsi="StarSymbol" w:cs="StarSymbol"/>
      <w:sz w:val="18"/>
      <w:szCs w:val="18"/>
    </w:rPr>
  </w:style>
  <w:style w:type="character" w:styleId="1221" w:customStyle="1">
    <w:name w:val="正文首行缩进 2 Char"/>
    <w:qFormat/>
    <w:rPr>
      <w:rFonts w:ascii="楷体_GB2312" w:eastAsia="楷体_GB2312"/>
      <w:sz w:val="21"/>
      <w:szCs w:val="24"/>
    </w:rPr>
  </w:style>
  <w:style w:type="character" w:styleId="1222" w:customStyle="1">
    <w:name w:val="atitle21"/>
    <w:qFormat/>
    <w:rPr>
      <w:rFonts w:ascii="Arial" w:hAnsi="Arial" w:cs="Arial"/>
      <w:b/>
      <w:bCs/>
      <w:sz w:val="35"/>
      <w:szCs w:val="35"/>
    </w:rPr>
  </w:style>
  <w:style w:type="character" w:styleId="1223" w:customStyle="1">
    <w:name w:val="标题 1 Char2"/>
    <w:qFormat/>
    <w:rPr>
      <w:rFonts w:ascii="Times New Roman" w:hAnsi="Times New Roman" w:eastAsia="宋体" w:cs="Times New Roman"/>
      <w:b/>
      <w:bCs/>
      <w:sz w:val="32"/>
      <w:szCs w:val="28"/>
    </w:rPr>
  </w:style>
  <w:style w:type="character" w:styleId="1224" w:customStyle="1">
    <w:name w:val="op_dict3_lineone_result_tip"/>
    <w:qFormat/>
    <w:rPr>
      <w:color w:val="999999"/>
    </w:rPr>
  </w:style>
  <w:style w:type="character" w:styleId="1225" w:customStyle="1">
    <w:name w:val="标题 2 Char2"/>
    <w:qFormat/>
    <w:rPr>
      <w:rFonts w:ascii="Times New Roman" w:hAnsi="Times New Roman" w:eastAsia="宋体" w:cs="Times New Roman"/>
      <w:b/>
      <w:bCs/>
      <w:sz w:val="30"/>
      <w:szCs w:val="32"/>
    </w:rPr>
  </w:style>
  <w:style w:type="character" w:styleId="1226" w:customStyle="1">
    <w:name w:val="标题 3 Char2"/>
    <w:qFormat/>
    <w:rPr>
      <w:rFonts w:ascii="Times New Roman" w:hAnsi="Times New Roman" w:eastAsia="宋体" w:cs="Times New Roman"/>
      <w:b/>
      <w:bCs/>
      <w:sz w:val="28"/>
      <w:szCs w:val="18"/>
    </w:rPr>
  </w:style>
  <w:style w:type="character" w:styleId="1227" w:customStyle="1">
    <w:name w:val="WW8Num9z2"/>
    <w:qFormat/>
    <w:rPr>
      <w:rFonts w:ascii="StarSymbol" w:hAnsi="StarSymbol" w:cs="StarSymbol"/>
      <w:sz w:val="18"/>
      <w:szCs w:val="18"/>
    </w:rPr>
  </w:style>
  <w:style w:type="character" w:styleId="1228" w:customStyle="1">
    <w:name w:val="标题 4 Char2"/>
    <w:qFormat/>
    <w:rPr>
      <w:rFonts w:ascii="Times New Roman" w:hAnsi="Times New Roman" w:eastAsia="宋体" w:cs="Times New Roman"/>
      <w:b/>
      <w:bCs/>
      <w:sz w:val="24"/>
      <w:szCs w:val="28"/>
    </w:rPr>
  </w:style>
  <w:style w:type="character" w:styleId="1229" w:customStyle="1">
    <w:name w:val="WW8Num13z1"/>
    <w:qFormat/>
    <w:rPr>
      <w:rFonts w:ascii="Wingdings 2" w:hAnsi="Wingdings 2" w:cs="StarSymbol"/>
      <w:sz w:val="18"/>
      <w:szCs w:val="18"/>
    </w:rPr>
  </w:style>
  <w:style w:type="character" w:styleId="1230" w:customStyle="1">
    <w:name w:val="标题 5 Char2"/>
    <w:qFormat/>
    <w:rPr>
      <w:rFonts w:ascii="Times New Roman" w:hAnsi="Times New Roman" w:eastAsia="宋体" w:cs="Times New Roman"/>
      <w:b/>
      <w:bCs/>
      <w:sz w:val="21"/>
      <w:szCs w:val="28"/>
      <w:lang w:val="zh-CN"/>
    </w:rPr>
  </w:style>
  <w:style w:type="character" w:styleId="1231" w:customStyle="1">
    <w:name w:val="WW8Num15z7"/>
    <w:qFormat/>
    <w:rPr>
      <w:rFonts w:ascii="Wingdings" w:hAnsi="Wingdings"/>
    </w:rPr>
  </w:style>
  <w:style w:type="character" w:styleId="1232" w:customStyle="1">
    <w:name w:val="标题 6 Char2"/>
    <w:qFormat/>
    <w:rPr>
      <w:rFonts w:ascii="Cambria" w:hAnsi="Cambria" w:eastAsia="宋体" w:cs="Times New Roman"/>
      <w:b/>
      <w:bCs/>
      <w:sz w:val="24"/>
      <w:szCs w:val="24"/>
      <w:lang w:val="zh-CN"/>
    </w:rPr>
  </w:style>
  <w:style w:type="character" w:styleId="1233" w:customStyle="1">
    <w:name w:val="WW8Num26z0"/>
    <w:qFormat/>
    <w:rPr>
      <w:rFonts w:ascii="Wingdings" w:hAnsi="Wingdings" w:cs="StarSymbol"/>
      <w:sz w:val="18"/>
      <w:szCs w:val="18"/>
    </w:rPr>
  </w:style>
  <w:style w:type="character" w:styleId="1234" w:customStyle="1">
    <w:name w:val="正文文本缩进 Char3"/>
    <w:qFormat/>
    <w:rPr>
      <w:rFonts w:ascii="Times New Roman" w:hAnsi="Times New Roman" w:eastAsia="宋体" w:cs="Times New Roman"/>
      <w:szCs w:val="24"/>
      <w:lang w:val="zh-CN" w:eastAsia="zh-CN"/>
    </w:rPr>
  </w:style>
  <w:style w:type="character" w:styleId="1235" w:customStyle="1">
    <w:name w:val="WW8Num26z2"/>
    <w:qFormat/>
    <w:rPr>
      <w:rFonts w:ascii="StarSymbol" w:hAnsi="StarSymbol" w:cs="StarSymbol"/>
      <w:sz w:val="18"/>
      <w:szCs w:val="18"/>
    </w:rPr>
  </w:style>
  <w:style w:type="character" w:styleId="1236" w:customStyle="1">
    <w:name w:val="批注框文本 Char3"/>
    <w:uiPriority w:val="99"/>
    <w:qFormat/>
    <w:rPr>
      <w:rFonts w:ascii="Times New Roman" w:hAnsi="Times New Roman" w:eastAsia="宋体" w:cs="Times New Roman"/>
      <w:sz w:val="18"/>
      <w:szCs w:val="18"/>
    </w:rPr>
  </w:style>
  <w:style w:type="character" w:styleId="1237" w:customStyle="1">
    <w:name w:val="bz-content"/>
    <w:qFormat/>
  </w:style>
  <w:style w:type="character" w:styleId="1238" w:customStyle="1">
    <w:name w:val="标题 Char2"/>
    <w:qFormat/>
    <w:rPr>
      <w:rFonts w:ascii="Cambria" w:hAnsi="Cambria" w:eastAsia="黑体" w:cs="Times New Roman"/>
      <w:b/>
      <w:bCs/>
      <w:sz w:val="52"/>
      <w:szCs w:val="32"/>
    </w:rPr>
  </w:style>
  <w:style w:type="character" w:styleId="1239" w:customStyle="1">
    <w:name w:val="标题 字符1"/>
    <w:qFormat/>
    <w:rPr>
      <w:rFonts w:ascii="宋体" w:hAnsi="宋体" w:eastAsia="方正小标宋_GBK" w:cs="Times New Roman"/>
      <w:color w:val="000000"/>
      <w:sz w:val="52"/>
      <w:szCs w:val="52"/>
    </w:rPr>
  </w:style>
  <w:style w:type="character" w:styleId="1240" w:customStyle="1">
    <w:name w:val="正文2 字符"/>
    <w:link w:val="1241"/>
    <w:qFormat/>
    <w:rPr>
      <w:szCs w:val="24"/>
    </w:rPr>
  </w:style>
  <w:style w:type="paragraph" w:styleId="1241" w:customStyle="1">
    <w:name w:val="正文2"/>
    <w:basedOn w:val="696"/>
    <w:link w:val="1240"/>
    <w:qFormat/>
    <w:pPr>
      <w:ind w:firstLine="420"/>
      <w:spacing w:line="360" w:lineRule="auto"/>
    </w:pPr>
    <w:rPr>
      <w:sz w:val="20"/>
    </w:rPr>
  </w:style>
  <w:style w:type="character" w:styleId="1242" w:customStyle="1">
    <w:name w:val="WW8Num4z2"/>
    <w:qFormat/>
    <w:rPr>
      <w:rFonts w:ascii="StarSymbol" w:hAnsi="StarSymbol" w:cs="StarSymbol"/>
      <w:sz w:val="18"/>
      <w:szCs w:val="18"/>
    </w:rPr>
  </w:style>
  <w:style w:type="character" w:styleId="1243" w:customStyle="1">
    <w:name w:val="标题 7 Char2"/>
    <w:qFormat/>
    <w:rPr>
      <w:rFonts w:ascii="Times New Roman" w:hAnsi="Times New Roman" w:eastAsia="宋体" w:cs="Times New Roman"/>
      <w:b/>
      <w:bCs/>
      <w:sz w:val="24"/>
      <w:szCs w:val="24"/>
    </w:rPr>
  </w:style>
  <w:style w:type="character" w:styleId="1244" w:customStyle="1">
    <w:name w:val="WW-Absatz-Standardschriftart1"/>
    <w:qFormat/>
  </w:style>
  <w:style w:type="character" w:styleId="1245" w:customStyle="1">
    <w:name w:val="标题 9 Char2"/>
    <w:qFormat/>
    <w:rPr>
      <w:rFonts w:ascii="Times New Roman" w:hAnsi="Times New Roman" w:eastAsia="宋体" w:cs="Times New Roman"/>
      <w:b/>
      <w:bCs/>
      <w:sz w:val="30"/>
      <w:szCs w:val="18"/>
    </w:rPr>
  </w:style>
  <w:style w:type="character" w:styleId="1246" w:customStyle="1">
    <w:name w:val="WW8Num3z1"/>
    <w:qFormat/>
    <w:rPr>
      <w:rFonts w:ascii="Wingdings 2" w:hAnsi="Wingdings 2" w:cs="StarSymbol"/>
      <w:sz w:val="18"/>
      <w:szCs w:val="18"/>
    </w:rPr>
  </w:style>
  <w:style w:type="character" w:styleId="1247" w:customStyle="1">
    <w:name w:val="批注文字 Char3"/>
    <w:uiPriority w:val="99"/>
    <w:qFormat/>
    <w:rPr>
      <w:rFonts w:ascii="Times New Roman" w:hAnsi="Times New Roman" w:eastAsia="宋体" w:cs="Times New Roman"/>
      <w:szCs w:val="24"/>
      <w:lang w:val="zh-CN"/>
    </w:rPr>
  </w:style>
  <w:style w:type="character" w:styleId="1248" w:customStyle="1">
    <w:name w:val="WW8Num29z1"/>
    <w:qFormat/>
    <w:rPr>
      <w:rFonts w:ascii="Wingdings 2" w:hAnsi="Wingdings 2" w:cs="StarSymbol"/>
      <w:sz w:val="18"/>
      <w:szCs w:val="18"/>
    </w:rPr>
  </w:style>
  <w:style w:type="character" w:styleId="1249" w:customStyle="1">
    <w:name w:val="正文文本 Char3"/>
    <w:qFormat/>
    <w:rPr>
      <w:rFonts w:ascii="Times New Roman" w:hAnsi="Times New Roman" w:eastAsia="宋体" w:cs="Times New Roman"/>
      <w:szCs w:val="24"/>
    </w:rPr>
  </w:style>
  <w:style w:type="character" w:styleId="1250" w:customStyle="1">
    <w:name w:val="WW8Num9z1"/>
    <w:qFormat/>
    <w:rPr>
      <w:rFonts w:ascii="Wingdings 2" w:hAnsi="Wingdings 2" w:cs="StarSymbol"/>
      <w:sz w:val="18"/>
      <w:szCs w:val="18"/>
    </w:rPr>
  </w:style>
  <w:style w:type="character" w:styleId="1251" w:customStyle="1">
    <w:name w:val="日期 Char3"/>
    <w:qFormat/>
    <w:rPr>
      <w:rFonts w:ascii="Times New Roman" w:hAnsi="Times New Roman" w:eastAsia="宋体" w:cs="Times New Roman"/>
      <w:szCs w:val="24"/>
    </w:rPr>
  </w:style>
  <w:style w:type="character" w:styleId="1252" w:customStyle="1">
    <w:name w:val="WW8Num5z1"/>
    <w:qFormat/>
    <w:rPr>
      <w:rFonts w:ascii="Wingdings 2" w:hAnsi="Wingdings 2" w:cs="StarSymbol"/>
      <w:sz w:val="18"/>
      <w:szCs w:val="18"/>
    </w:rPr>
  </w:style>
  <w:style w:type="character" w:styleId="1253" w:customStyle="1">
    <w:name w:val="正文首行缩进 Char4"/>
    <w:qFormat/>
    <w:rPr>
      <w:rFonts w:ascii="Times New Roman" w:hAnsi="Times New Roman" w:eastAsia="宋体" w:cs="Times New Roman"/>
      <w:szCs w:val="24"/>
    </w:rPr>
  </w:style>
  <w:style w:type="character" w:styleId="1254" w:customStyle="1">
    <w:name w:val="标题 4 字符1"/>
    <w:uiPriority w:val="9"/>
    <w:qFormat/>
    <w:rPr>
      <w:rFonts w:ascii="仿宋" w:hAnsi="仿宋" w:eastAsia="仿宋"/>
      <w:b/>
      <w:bCs/>
      <w:sz w:val="32"/>
      <w:szCs w:val="32"/>
    </w:rPr>
  </w:style>
  <w:style w:type="character" w:styleId="1255" w:customStyle="1">
    <w:name w:val="正文文本 2 Char2"/>
    <w:qFormat/>
    <w:rPr>
      <w:rFonts w:ascii="Times New Roman" w:hAnsi="Times New Roman" w:eastAsia="宋体" w:cs="Times New Roman"/>
      <w:szCs w:val="24"/>
    </w:rPr>
  </w:style>
  <w:style w:type="character" w:styleId="1256" w:customStyle="1">
    <w:name w:val="Bullets"/>
    <w:qFormat/>
    <w:rPr>
      <w:rFonts w:ascii="StarSymbol" w:hAnsi="StarSymbol" w:eastAsia="StarSymbol" w:cs="StarSymbol"/>
      <w:sz w:val="18"/>
      <w:szCs w:val="18"/>
    </w:rPr>
  </w:style>
  <w:style w:type="character" w:styleId="1257" w:customStyle="1">
    <w:name w:val="正文文本 3 Char2"/>
    <w:qFormat/>
    <w:rPr>
      <w:rFonts w:ascii="Times New Roman" w:hAnsi="Times New Roman" w:eastAsia="宋体" w:cs="Times New Roman"/>
      <w:sz w:val="16"/>
      <w:szCs w:val="16"/>
    </w:rPr>
  </w:style>
  <w:style w:type="character" w:styleId="1258" w:customStyle="1">
    <w:name w:val="WW8Num39z2"/>
    <w:qFormat/>
    <w:rPr>
      <w:rFonts w:ascii="StarSymbol" w:hAnsi="StarSymbol" w:cs="StarSymbol"/>
      <w:sz w:val="18"/>
      <w:szCs w:val="18"/>
    </w:rPr>
  </w:style>
  <w:style w:type="character" w:styleId="1259" w:customStyle="1">
    <w:name w:val="正文文本缩进 2 Char3"/>
    <w:qFormat/>
    <w:rPr>
      <w:rFonts w:ascii="Times New Roman" w:hAnsi="Times New Roman" w:eastAsia="楷体_GB2312" w:cs="Times New Roman"/>
      <w:sz w:val="24"/>
      <w:szCs w:val="24"/>
    </w:rPr>
  </w:style>
  <w:style w:type="character" w:styleId="1260" w:customStyle="1">
    <w:name w:val="WW8Num11z2"/>
    <w:qFormat/>
    <w:rPr>
      <w:rFonts w:ascii="StarSymbol" w:hAnsi="StarSymbol" w:cs="StarSymbol"/>
      <w:sz w:val="18"/>
      <w:szCs w:val="18"/>
    </w:rPr>
  </w:style>
  <w:style w:type="character" w:styleId="1261" w:customStyle="1">
    <w:name w:val="正文文本缩进 3 Char2"/>
    <w:qFormat/>
    <w:rPr>
      <w:rFonts w:ascii="Times New Roman" w:hAnsi="Times New Roman" w:eastAsia="宋体" w:cs="Times New Roman"/>
      <w:sz w:val="16"/>
      <w:szCs w:val="16"/>
    </w:rPr>
  </w:style>
  <w:style w:type="character" w:styleId="1262" w:customStyle="1">
    <w:name w:val="WW8Num4z1"/>
    <w:qFormat/>
    <w:rPr>
      <w:rFonts w:ascii="Wingdings" w:hAnsi="Wingdings"/>
    </w:rPr>
  </w:style>
  <w:style w:type="character" w:styleId="1263" w:customStyle="1">
    <w:name w:val="方案正文 Char1"/>
    <w:link w:val="1264"/>
    <w:qFormat/>
    <w:rPr>
      <w:rFonts w:ascii="宋体" w:hAnsi="宋体" w:cs="宋体"/>
      <w:szCs w:val="28"/>
    </w:rPr>
  </w:style>
  <w:style w:type="paragraph" w:styleId="1264" w:customStyle="1">
    <w:name w:val="方案正文"/>
    <w:basedOn w:val="696"/>
    <w:next w:val="696"/>
    <w:link w:val="1263"/>
    <w:qFormat/>
    <w:pPr>
      <w:ind w:firstLine="200"/>
      <w:jc w:val="left"/>
      <w:spacing w:line="440" w:lineRule="exact"/>
    </w:pPr>
    <w:rPr>
      <w:rFonts w:ascii="宋体" w:hAnsi="宋体"/>
      <w:sz w:val="20"/>
      <w:szCs w:val="28"/>
    </w:rPr>
  </w:style>
  <w:style w:type="character" w:styleId="1265" w:customStyle="1">
    <w:name w:val="标题 8 字符1"/>
    <w:uiPriority w:val="9"/>
    <w:qFormat/>
    <w:rPr>
      <w:rFonts w:ascii="Arial" w:hAnsi="Arial" w:eastAsia="黑体" w:cs="Times New Roman"/>
      <w:sz w:val="24"/>
      <w:szCs w:val="24"/>
    </w:rPr>
  </w:style>
  <w:style w:type="character" w:styleId="1266" w:customStyle="1">
    <w:name w:val="FA正文 Char"/>
    <w:link w:val="1267"/>
    <w:qFormat/>
    <w:rPr>
      <w:rFonts w:ascii="宋体" w:hAnsi="宋体"/>
      <w:spacing w:val="10"/>
      <w:sz w:val="24"/>
      <w:szCs w:val="24"/>
    </w:rPr>
  </w:style>
  <w:style w:type="paragraph" w:styleId="1267" w:customStyle="1">
    <w:name w:val="FA正文"/>
    <w:basedOn w:val="696"/>
    <w:link w:val="1266"/>
    <w:qFormat/>
    <w:pPr>
      <w:ind w:firstLine="520"/>
      <w:spacing w:line="360" w:lineRule="auto"/>
      <w:tabs>
        <w:tab w:val="left" w:pos="3375" w:leader="none"/>
      </w:tabs>
    </w:pPr>
    <w:rPr>
      <w:rFonts w:ascii="宋体" w:hAnsi="宋体"/>
      <w:spacing w:val="10"/>
      <w:sz w:val="24"/>
    </w:rPr>
  </w:style>
  <w:style w:type="character" w:styleId="1268" w:customStyle="1">
    <w:name w:val="WW8Num18z7"/>
    <w:qFormat/>
    <w:rPr>
      <w:rFonts w:ascii="Wingdings" w:hAnsi="Wingdings"/>
    </w:rPr>
  </w:style>
  <w:style w:type="character" w:styleId="1269" w:customStyle="1">
    <w:name w:val="方案正文-样式 小四 行距: 1.5 倍行距 Char"/>
    <w:link w:val="1270"/>
    <w:qFormat/>
    <w:rPr>
      <w:sz w:val="24"/>
      <w:lang w:val="zh-CN"/>
    </w:rPr>
  </w:style>
  <w:style w:type="paragraph" w:styleId="1270" w:customStyle="1">
    <w:name w:val="方案正文-样式 小四 行距: 1.5 倍行距"/>
    <w:basedOn w:val="696"/>
    <w:link w:val="1269"/>
    <w:qFormat/>
    <w:pPr>
      <w:ind w:left="1134" w:firstLine="480"/>
      <w:spacing w:before="260" w:after="260" w:line="360" w:lineRule="auto"/>
    </w:pPr>
    <w:rPr>
      <w:sz w:val="24"/>
      <w:szCs w:val="20"/>
      <w:lang w:val="zh-CN"/>
    </w:rPr>
  </w:style>
  <w:style w:type="character" w:styleId="1271" w:customStyle="1">
    <w:name w:val="WW8Num36z2"/>
    <w:qFormat/>
    <w:rPr>
      <w:rFonts w:ascii="StarSymbol" w:hAnsi="StarSymbol" w:cs="StarSymbol"/>
      <w:sz w:val="18"/>
      <w:szCs w:val="18"/>
    </w:rPr>
  </w:style>
  <w:style w:type="character" w:styleId="1272" w:customStyle="1">
    <w:name w:val="label_list1"/>
    <w:qFormat/>
  </w:style>
  <w:style w:type="character" w:styleId="1273" w:customStyle="1">
    <w:name w:val="WW8Num9z0"/>
    <w:qFormat/>
    <w:rPr>
      <w:rFonts w:ascii="Wingdings" w:hAnsi="Wingdings" w:cs="StarSymbol"/>
      <w:sz w:val="18"/>
      <w:szCs w:val="18"/>
    </w:rPr>
  </w:style>
  <w:style w:type="character" w:styleId="1274" w:customStyle="1">
    <w:name w:val="p11b1"/>
    <w:qFormat/>
    <w:rPr>
      <w:color w:val="000000"/>
      <w:spacing w:val="320"/>
      <w:sz w:val="20"/>
      <w:szCs w:val="20"/>
      <w:u w:val="none"/>
    </w:rPr>
  </w:style>
  <w:style w:type="character" w:styleId="1275" w:customStyle="1">
    <w:name w:val="WW8Num8z1"/>
    <w:qFormat/>
    <w:rPr>
      <w:rFonts w:ascii="Wingdings 2" w:hAnsi="Wingdings 2" w:cs="StarSymbol"/>
      <w:sz w:val="18"/>
      <w:szCs w:val="18"/>
    </w:rPr>
  </w:style>
  <w:style w:type="character" w:styleId="1276" w:customStyle="1">
    <w:name w:val="Indent Normal Char"/>
    <w:qFormat/>
    <w:rPr>
      <w:rFonts w:hint="eastAsia" w:ascii="宋体" w:hAnsi="宋体" w:eastAsia="宋体"/>
      <w:sz w:val="21"/>
      <w:szCs w:val="24"/>
      <w:lang w:val="en-US" w:eastAsia="zh-CN" w:bidi="ar-SA"/>
    </w:rPr>
  </w:style>
  <w:style w:type="character" w:styleId="1277" w:customStyle="1">
    <w:name w:val="标题 2 字符1"/>
    <w:qFormat/>
    <w:rPr>
      <w:rFonts w:ascii="楷体" w:eastAsia="楷体"/>
      <w:b/>
      <w:bCs/>
      <w:color w:val="000000"/>
      <w:sz w:val="32"/>
      <w:szCs w:val="28"/>
    </w:rPr>
  </w:style>
  <w:style w:type="character" w:styleId="1278" w:customStyle="1">
    <w:name w:val="large1"/>
    <w:qFormat/>
    <w:rPr>
      <w:rFonts w:hint="eastAsia" w:ascii="宋体" w:hAnsi="宋体" w:eastAsia="宋体"/>
      <w:sz w:val="22"/>
      <w:szCs w:val="22"/>
    </w:rPr>
  </w:style>
  <w:style w:type="character" w:styleId="1279" w:customStyle="1">
    <w:name w:val="WW8Num32z1"/>
    <w:qFormat/>
    <w:rPr>
      <w:rFonts w:ascii="Wingdings 2" w:hAnsi="Wingdings 2" w:cs="StarSymbol"/>
      <w:sz w:val="18"/>
      <w:szCs w:val="18"/>
    </w:rPr>
  </w:style>
  <w:style w:type="character" w:styleId="1280" w:customStyle="1">
    <w:name w:val="f141"/>
    <w:qFormat/>
    <w:rPr>
      <w:sz w:val="21"/>
      <w:szCs w:val="21"/>
    </w:rPr>
  </w:style>
  <w:style w:type="character" w:styleId="1281" w:customStyle="1">
    <w:name w:val="WW8Num25z2"/>
    <w:qFormat/>
    <w:rPr>
      <w:rFonts w:ascii="StarSymbol" w:hAnsi="StarSymbol" w:cs="StarSymbol"/>
      <w:sz w:val="18"/>
      <w:szCs w:val="18"/>
    </w:rPr>
  </w:style>
  <w:style w:type="character" w:styleId="1282" w:customStyle="1">
    <w:name w:val="14_black1"/>
    <w:qFormat/>
    <w:rPr>
      <w:color w:val="000000"/>
      <w:sz w:val="23"/>
      <w:szCs w:val="23"/>
    </w:rPr>
  </w:style>
  <w:style w:type="character" w:styleId="1283" w:customStyle="1">
    <w:name w:val="WW8Num20z0"/>
    <w:qFormat/>
    <w:rPr>
      <w:rFonts w:ascii="Wingdings" w:hAnsi="Wingdings"/>
    </w:rPr>
  </w:style>
  <w:style w:type="character" w:styleId="1284" w:customStyle="1">
    <w:name w:val="正文2 Char Char"/>
    <w:qFormat/>
    <w:rPr>
      <w:rFonts w:hint="eastAsia" w:ascii="仿宋_GB2312" w:eastAsia="仿宋_GB2312"/>
      <w:sz w:val="24"/>
    </w:rPr>
  </w:style>
  <w:style w:type="character" w:styleId="1285" w:customStyle="1">
    <w:name w:val="WW8Num2z0"/>
    <w:qFormat/>
    <w:rPr>
      <w:rFonts w:ascii="Wingdings" w:hAnsi="Wingdings" w:cs="StarSymbol"/>
      <w:sz w:val="18"/>
      <w:szCs w:val="18"/>
    </w:rPr>
  </w:style>
  <w:style w:type="character" w:styleId="1286" w:customStyle="1">
    <w:name w:val="mini-tree-nodetext2"/>
    <w:basedOn w:val="698"/>
    <w:qFormat/>
  </w:style>
  <w:style w:type="character" w:styleId="1287" w:customStyle="1">
    <w:name w:val="WW8Num8z2"/>
    <w:qFormat/>
    <w:rPr>
      <w:rFonts w:ascii="StarSymbol" w:hAnsi="StarSymbol" w:cs="StarSymbol"/>
      <w:sz w:val="18"/>
      <w:szCs w:val="18"/>
    </w:rPr>
  </w:style>
  <w:style w:type="character" w:styleId="1288" w:customStyle="1">
    <w:name w:val="before"/>
    <w:basedOn w:val="698"/>
    <w:qFormat/>
  </w:style>
  <w:style w:type="character" w:styleId="1289" w:customStyle="1">
    <w:name w:val="WW8Num39z0"/>
    <w:qFormat/>
    <w:rPr>
      <w:rFonts w:ascii="Wingdings" w:hAnsi="Wingdings" w:cs="StarSymbol"/>
      <w:sz w:val="18"/>
      <w:szCs w:val="18"/>
    </w:rPr>
  </w:style>
  <w:style w:type="character" w:styleId="1290" w:customStyle="1">
    <w:name w:val="first-child"/>
    <w:basedOn w:val="698"/>
    <w:qFormat/>
  </w:style>
  <w:style w:type="character" w:styleId="1291" w:customStyle="1">
    <w:name w:val="WW8Num6z0"/>
    <w:qFormat/>
    <w:rPr>
      <w:rFonts w:ascii="Wingdings" w:hAnsi="Wingdings" w:cs="StarSymbol"/>
      <w:sz w:val="18"/>
      <w:szCs w:val="18"/>
    </w:rPr>
  </w:style>
  <w:style w:type="character" w:styleId="1292" w:customStyle="1">
    <w:name w:val="icon501"/>
    <w:qFormat/>
    <w:rPr>
      <w:color w:val="a6a6a6"/>
      <w:sz w:val="27"/>
      <w:szCs w:val="27"/>
    </w:rPr>
  </w:style>
  <w:style w:type="character" w:styleId="1293" w:customStyle="1">
    <w:name w:val="WW8Num36z0"/>
    <w:qFormat/>
    <w:rPr>
      <w:rFonts w:ascii="Wingdings" w:hAnsi="Wingdings" w:cs="StarSymbol"/>
      <w:sz w:val="18"/>
      <w:szCs w:val="18"/>
    </w:rPr>
  </w:style>
  <w:style w:type="character" w:styleId="1294" w:customStyle="1">
    <w:name w:val="range-menu-item-main-content"/>
    <w:basedOn w:val="698"/>
    <w:qFormat/>
  </w:style>
  <w:style w:type="character" w:styleId="1295" w:customStyle="1">
    <w:name w:val="WW8Num37z2"/>
    <w:qFormat/>
    <w:rPr>
      <w:rFonts w:ascii="StarSymbol" w:hAnsi="StarSymbol" w:cs="StarSymbol"/>
      <w:sz w:val="18"/>
      <w:szCs w:val="18"/>
    </w:rPr>
  </w:style>
  <w:style w:type="character" w:styleId="1296" w:customStyle="1">
    <w:name w:val="first-child1"/>
    <w:basedOn w:val="698"/>
    <w:qFormat/>
  </w:style>
  <w:style w:type="character" w:styleId="1297" w:customStyle="1">
    <w:name w:val="默认段落字体1"/>
    <w:qFormat/>
  </w:style>
  <w:style w:type="character" w:styleId="1298" w:customStyle="1">
    <w:name w:val="active__1oyv"/>
    <w:qFormat/>
    <w:rPr>
      <w:color w:val="383838"/>
    </w:rPr>
  </w:style>
  <w:style w:type="character" w:styleId="1299" w:customStyle="1">
    <w:name w:val="WW8Num36z1"/>
    <w:qFormat/>
    <w:rPr>
      <w:rFonts w:ascii="Wingdings 2" w:hAnsi="Wingdings 2" w:cs="StarSymbol"/>
      <w:sz w:val="18"/>
      <w:szCs w:val="18"/>
    </w:rPr>
  </w:style>
  <w:style w:type="character" w:styleId="1300" w:customStyle="1">
    <w:name w:val="icon499"/>
    <w:qFormat/>
    <w:rPr>
      <w:color w:val="a6a6a6"/>
      <w:sz w:val="27"/>
      <w:szCs w:val="27"/>
    </w:rPr>
  </w:style>
  <w:style w:type="character" w:styleId="1301" w:customStyle="1">
    <w:name w:val="main1"/>
    <w:qFormat/>
    <w:rPr>
      <w:rFonts w:ascii="ˎ̥" w:hAnsi="ˎ̥" w:eastAsia="宋体"/>
      <w:b/>
      <w:sz w:val="21"/>
      <w:szCs w:val="21"/>
      <w:lang w:val="en-US" w:eastAsia="zh-CN" w:bidi="ar-SA"/>
    </w:rPr>
  </w:style>
  <w:style w:type="character" w:styleId="1302" w:customStyle="1">
    <w:name w:val="first-child2"/>
    <w:basedOn w:val="698"/>
    <w:qFormat/>
  </w:style>
  <w:style w:type="character" w:styleId="130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04" w:customStyle="1">
    <w:name w:val="icon500"/>
    <w:basedOn w:val="698"/>
    <w:qFormat/>
  </w:style>
  <w:style w:type="character" w:styleId="1305" w:customStyle="1">
    <w:name w:val="WW8Num15z2"/>
    <w:qFormat/>
    <w:rPr>
      <w:rFonts w:ascii="StarSymbol" w:hAnsi="StarSymbol" w:cs="StarSymbol"/>
      <w:sz w:val="18"/>
      <w:szCs w:val="18"/>
    </w:rPr>
  </w:style>
  <w:style w:type="character" w:styleId="1306" w:customStyle="1">
    <w:name w:val="range-menu-item-main-content1"/>
    <w:basedOn w:val="698"/>
    <w:qFormat/>
  </w:style>
  <w:style w:type="character" w:styleId="1307" w:customStyle="1">
    <w:name w:val="WW8Num3z0"/>
    <w:qFormat/>
    <w:rPr>
      <w:rFonts w:ascii="Wingdings" w:hAnsi="Wingdings" w:cs="StarSymbol"/>
      <w:sz w:val="18"/>
      <w:szCs w:val="18"/>
    </w:rPr>
  </w:style>
  <w:style w:type="character" w:styleId="1308" w:customStyle="1">
    <w:name w:val="overdue"/>
    <w:basedOn w:val="698"/>
    <w:qFormat/>
  </w:style>
  <w:style w:type="character" w:styleId="1309" w:customStyle="1">
    <w:name w:val="正文文本 字符1"/>
    <w:semiHidden/>
    <w:qFormat/>
    <w:rPr>
      <w:rFonts w:ascii="Times New Roman" w:hAnsi="Times New Roman" w:eastAsia="方正仿宋_GBK" w:cs="Times New Roman"/>
      <w:sz w:val="24"/>
      <w:szCs w:val="20"/>
    </w:rPr>
  </w:style>
  <w:style w:type="character" w:styleId="1310" w:customStyle="1">
    <w:name w:val="overdue2"/>
    <w:basedOn w:val="698"/>
    <w:qFormat/>
  </w:style>
  <w:style w:type="character" w:styleId="1311" w:customStyle="1">
    <w:name w:val="表头样式 Char"/>
    <w:qFormat/>
    <w:rPr>
      <w:rFonts w:ascii="Arial" w:hAnsi="Arial" w:cs="Arial"/>
      <w:b/>
      <w:sz w:val="21"/>
      <w:szCs w:val="21"/>
    </w:rPr>
  </w:style>
  <w:style w:type="character" w:styleId="1312" w:customStyle="1">
    <w:name w:val="dls-icon[data-role=icon]"/>
    <w:qFormat/>
    <w:rPr>
      <w:sz w:val="24"/>
      <w:szCs w:val="24"/>
    </w:rPr>
  </w:style>
  <w:style w:type="character" w:styleId="1313" w:customStyle="1">
    <w:name w:val="maintext1"/>
    <w:qFormat/>
    <w:rPr>
      <w:rFonts w:ascii="Arial" w:hAnsi="Arial" w:cs="Arial"/>
      <w:color w:val="000000"/>
      <w:sz w:val="18"/>
      <w:szCs w:val="18"/>
    </w:rPr>
  </w:style>
  <w:style w:type="character" w:styleId="1314" w:customStyle="1">
    <w:name w:val="icon502"/>
    <w:qFormat/>
    <w:rPr>
      <w:color w:val="a6a6a6"/>
      <w:sz w:val="27"/>
      <w:szCs w:val="27"/>
    </w:rPr>
  </w:style>
  <w:style w:type="character" w:styleId="1315" w:customStyle="1">
    <w:name w:val="tw4winMark"/>
    <w:qFormat/>
    <w:rPr>
      <w:rFonts w:ascii="Courier New" w:hAnsi="Courier New" w:cs="Courier New"/>
      <w:vanish/>
      <w:color w:val="800080"/>
      <w:vertAlign w:val="subscript"/>
    </w:rPr>
  </w:style>
  <w:style w:type="character" w:styleId="1316" w:customStyle="1">
    <w:name w:val="列表段落 字符"/>
    <w:link w:val="1317"/>
    <w:qFormat/>
    <w:rPr>
      <w:szCs w:val="24"/>
    </w:rPr>
  </w:style>
  <w:style w:type="paragraph" w:styleId="1317" w:customStyle="1">
    <w:name w:val="列表段落1"/>
    <w:basedOn w:val="696"/>
    <w:link w:val="1316"/>
    <w:qFormat/>
    <w:pPr>
      <w:ind w:firstLine="420"/>
    </w:pPr>
    <w:rPr>
      <w:sz w:val="20"/>
    </w:rPr>
  </w:style>
  <w:style w:type="character" w:styleId="1318" w:customStyle="1">
    <w:name w:val="称呼 Char1"/>
    <w:qFormat/>
    <w:rPr>
      <w:sz w:val="21"/>
    </w:rPr>
  </w:style>
  <w:style w:type="character" w:styleId="1319" w:customStyle="1">
    <w:name w:val="批注主题 Char3"/>
    <w:uiPriority w:val="99"/>
    <w:qFormat/>
    <w:rPr>
      <w:rFonts w:ascii="Times New Roman" w:hAnsi="Times New Roman" w:eastAsia="宋体" w:cs="Times New Roman"/>
      <w:b/>
      <w:bCs/>
      <w:szCs w:val="24"/>
      <w:lang w:val="zh-CN"/>
    </w:rPr>
  </w:style>
  <w:style w:type="character" w:styleId="1320" w:customStyle="1">
    <w:name w:val="正文Normal Char"/>
    <w:qFormat/>
    <w:rPr>
      <w:rFonts w:ascii="Arial" w:hAnsi="Arial" w:cs="Arial"/>
      <w:sz w:val="24"/>
      <w:szCs w:val="24"/>
    </w:rPr>
  </w:style>
  <w:style w:type="character" w:styleId="1321" w:customStyle="1">
    <w:name w:val="定制正文 Arial 小四 首行缩进:  0.74 厘米 行距: 1.5 倍行距1 + 宋体 Char"/>
    <w:link w:val="1322"/>
    <w:qFormat/>
    <w:rPr>
      <w:rFonts w:ascii="Arial" w:hAnsi="Arial" w:cs="宋体"/>
      <w:bCs/>
      <w:szCs w:val="21"/>
    </w:rPr>
  </w:style>
  <w:style w:type="paragraph" w:styleId="1322" w:customStyle="1">
    <w:name w:val="定制正文 Arial 小四 首行缩进:  0.74 厘米 行距: 1.5 倍行距1 + 宋体"/>
    <w:basedOn w:val="696"/>
    <w:link w:val="1321"/>
    <w:qFormat/>
    <w:pPr>
      <w:ind w:firstLine="420"/>
      <w:spacing w:line="360" w:lineRule="auto"/>
    </w:pPr>
    <w:rPr>
      <w:rFonts w:ascii="Arial" w:hAnsi="Arial"/>
      <w:bCs/>
      <w:sz w:val="20"/>
      <w:szCs w:val="21"/>
    </w:rPr>
  </w:style>
  <w:style w:type="character" w:styleId="1323" w:customStyle="1">
    <w:name w:val="WW8Num16z1"/>
    <w:qFormat/>
    <w:rPr>
      <w:rFonts w:ascii="Wingdings" w:hAnsi="Wingdings"/>
    </w:rPr>
  </w:style>
  <w:style w:type="character" w:styleId="1324" w:customStyle="1">
    <w:name w:val="Indent Normal Char1"/>
    <w:link w:val="1325"/>
    <w:qFormat/>
    <w:rPr>
      <w:sz w:val="24"/>
      <w:szCs w:val="24"/>
    </w:rPr>
  </w:style>
  <w:style w:type="paragraph" w:styleId="1325" w:customStyle="1">
    <w:name w:val="Indent Normal"/>
    <w:basedOn w:val="696"/>
    <w:link w:val="1324"/>
    <w:qFormat/>
    <w:pPr>
      <w:ind w:firstLine="150"/>
      <w:spacing w:line="360" w:lineRule="auto"/>
    </w:pPr>
    <w:rPr>
      <w:sz w:val="24"/>
    </w:rPr>
  </w:style>
  <w:style w:type="character" w:styleId="1326" w:customStyle="1">
    <w:name w:val="WW8Num7z2"/>
    <w:qFormat/>
    <w:rPr>
      <w:rFonts w:ascii="StarSymbol" w:hAnsi="StarSymbol" w:cs="StarSymbol"/>
      <w:sz w:val="18"/>
      <w:szCs w:val="18"/>
    </w:rPr>
  </w:style>
  <w:style w:type="character" w:styleId="1327" w:customStyle="1">
    <w:name w:val="正文-new Char"/>
    <w:link w:val="1328"/>
    <w:qFormat/>
    <w:rPr>
      <w:rFonts w:ascii="宋体" w:hAnsi="宋体" w:cs="宋体"/>
      <w:szCs w:val="21"/>
    </w:rPr>
  </w:style>
  <w:style w:type="paragraph" w:styleId="1328" w:customStyle="1">
    <w:name w:val="正文-new"/>
    <w:basedOn w:val="696"/>
    <w:link w:val="1327"/>
    <w:qFormat/>
    <w:pPr>
      <w:ind w:firstLine="425"/>
      <w:spacing w:line="360" w:lineRule="auto"/>
    </w:pPr>
    <w:rPr>
      <w:rFonts w:ascii="宋体" w:hAnsi="宋体"/>
      <w:sz w:val="20"/>
      <w:szCs w:val="21"/>
    </w:rPr>
  </w:style>
  <w:style w:type="character" w:styleId="1329" w:customStyle="1">
    <w:name w:val="WW8Num24z0"/>
    <w:qFormat/>
    <w:rPr>
      <w:rFonts w:ascii="Wingdings" w:hAnsi="Wingdings" w:cs="StarSymbol"/>
      <w:sz w:val="18"/>
      <w:szCs w:val="18"/>
    </w:rPr>
  </w:style>
  <w:style w:type="character" w:styleId="1330" w:customStyle="1">
    <w:name w:val="_正文段落 Char"/>
    <w:qFormat/>
    <w:rPr>
      <w:sz w:val="24"/>
      <w:szCs w:val="24"/>
    </w:rPr>
  </w:style>
  <w:style w:type="character" w:styleId="1331" w:customStyle="1">
    <w:name w:val="WW8Num33z2"/>
    <w:qFormat/>
    <w:rPr>
      <w:rFonts w:ascii="StarSymbol" w:hAnsi="StarSymbol" w:cs="StarSymbol"/>
      <w:sz w:val="18"/>
      <w:szCs w:val="18"/>
    </w:rPr>
  </w:style>
  <w:style w:type="character" w:styleId="1332" w:customStyle="1">
    <w:name w:val="样式 宋体 小四 段前: 7.8 磅 行距: 1.5 倍行距 Char"/>
    <w:link w:val="1333"/>
    <w:qFormat/>
    <w:rPr>
      <w:rFonts w:ascii="宋体" w:hAnsi="宋体"/>
      <w:szCs w:val="21"/>
    </w:rPr>
  </w:style>
  <w:style w:type="paragraph" w:styleId="1333" w:customStyle="1">
    <w:name w:val="样式 宋体 小四 段前: 7.8 磅 行距: 1.5 倍行距"/>
    <w:basedOn w:val="696"/>
    <w:link w:val="1332"/>
    <w:qFormat/>
    <w:pPr>
      <w:ind w:firstLine="420"/>
      <w:jc w:val="left"/>
      <w:spacing w:line="360" w:lineRule="auto"/>
    </w:pPr>
    <w:rPr>
      <w:rFonts w:ascii="宋体" w:hAnsi="宋体"/>
      <w:sz w:val="20"/>
      <w:szCs w:val="21"/>
    </w:rPr>
  </w:style>
  <w:style w:type="character" w:styleId="1334" w:customStyle="1">
    <w:name w:val="WW8Num38z1"/>
    <w:qFormat/>
    <w:rPr>
      <w:rFonts w:ascii="Wingdings 2" w:hAnsi="Wingdings 2" w:cs="StarSymbol"/>
      <w:sz w:val="18"/>
      <w:szCs w:val="18"/>
    </w:rPr>
  </w:style>
  <w:style w:type="character" w:styleId="1335" w:customStyle="1">
    <w:name w:val="表格样式 宋体 5号 Char"/>
    <w:link w:val="1336"/>
    <w:qFormat/>
    <w:rPr>
      <w:rFonts w:ascii="宋体" w:hAnsi="宋体"/>
      <w:szCs w:val="21"/>
      <w:lang w:val="zh-CN"/>
    </w:rPr>
  </w:style>
  <w:style w:type="paragraph" w:styleId="1336" w:customStyle="1">
    <w:name w:val="表格样式 宋体 5号"/>
    <w:basedOn w:val="696"/>
    <w:link w:val="1335"/>
    <w:qFormat/>
    <w:pPr>
      <w:jc w:val="left"/>
    </w:pPr>
    <w:rPr>
      <w:rFonts w:ascii="宋体" w:hAnsi="宋体"/>
      <w:sz w:val="20"/>
      <w:szCs w:val="21"/>
      <w:lang w:val="zh-CN"/>
    </w:rPr>
  </w:style>
  <w:style w:type="character" w:styleId="1337" w:customStyle="1">
    <w:name w:val="WW8Num7z1"/>
    <w:qFormat/>
    <w:rPr>
      <w:rFonts w:ascii="Wingdings 2" w:hAnsi="Wingdings 2" w:cs="StarSymbol"/>
      <w:sz w:val="18"/>
      <w:szCs w:val="18"/>
    </w:rPr>
  </w:style>
  <w:style w:type="character" w:styleId="1338" w:customStyle="1">
    <w:name w:val="样式 宋体 四号"/>
    <w:qFormat/>
    <w:rPr>
      <w:rFonts w:ascii="宋体" w:hAnsi="宋体" w:eastAsia="仿宋_GB2312"/>
      <w:sz w:val="28"/>
    </w:rPr>
  </w:style>
  <w:style w:type="character" w:styleId="1339" w:customStyle="1">
    <w:name w:val="WW8Num17z2"/>
    <w:qFormat/>
    <w:rPr>
      <w:rFonts w:ascii="StarSymbol" w:hAnsi="StarSymbol" w:cs="StarSymbol"/>
      <w:sz w:val="18"/>
      <w:szCs w:val="18"/>
    </w:rPr>
  </w:style>
  <w:style w:type="character" w:styleId="1340" w:customStyle="1">
    <w:name w:val="我的正文 Char"/>
    <w:link w:val="1341"/>
    <w:qFormat/>
    <w:rPr>
      <w:rFonts w:ascii="Arial" w:hAnsi="Arial"/>
      <w:sz w:val="24"/>
      <w:szCs w:val="18"/>
    </w:rPr>
  </w:style>
  <w:style w:type="paragraph" w:styleId="1341" w:customStyle="1">
    <w:name w:val="我的正文"/>
    <w:basedOn w:val="696"/>
    <w:link w:val="1340"/>
    <w:qFormat/>
    <w:pPr>
      <w:ind w:firstLine="200"/>
      <w:spacing w:line="360" w:lineRule="auto"/>
      <w:widowControl/>
    </w:pPr>
    <w:rPr>
      <w:rFonts w:ascii="Arial" w:hAnsi="Arial"/>
      <w:sz w:val="24"/>
      <w:szCs w:val="18"/>
    </w:rPr>
  </w:style>
  <w:style w:type="character" w:styleId="1342" w:customStyle="1">
    <w:name w:val="WW8Num10z1"/>
    <w:qFormat/>
    <w:rPr>
      <w:rFonts w:ascii="Wingdings 2" w:hAnsi="Wingdings 2" w:cs="StarSymbol"/>
      <w:sz w:val="18"/>
      <w:szCs w:val="18"/>
    </w:rPr>
  </w:style>
  <w:style w:type="character" w:styleId="1343" w:customStyle="1">
    <w:name w:val="脚注文本 字符"/>
    <w:qFormat/>
    <w:rPr>
      <w:rFonts w:ascii="Times New Roman" w:hAnsi="Times New Roman" w:eastAsia="宋体" w:cs="Times New Roman"/>
      <w:sz w:val="18"/>
      <w:szCs w:val="18"/>
    </w:rPr>
  </w:style>
  <w:style w:type="character" w:styleId="1344" w:customStyle="1">
    <w:name w:val="WW8Num27z0"/>
    <w:qFormat/>
    <w:rPr>
      <w:rFonts w:ascii="Wingdings" w:hAnsi="Wingdings" w:cs="StarSymbol"/>
      <w:sz w:val="18"/>
      <w:szCs w:val="18"/>
    </w:rPr>
  </w:style>
  <w:style w:type="character" w:styleId="1345" w:customStyle="1">
    <w:name w:val="脚注文本 Char2"/>
    <w:qFormat/>
    <w:rPr>
      <w:rFonts w:ascii="Times New Roman" w:hAnsi="Times New Roman" w:eastAsia="宋体" w:cs="Times New Roman"/>
      <w:sz w:val="18"/>
      <w:szCs w:val="18"/>
    </w:rPr>
  </w:style>
  <w:style w:type="character" w:styleId="1346" w:customStyle="1">
    <w:name w:val="WW8Num10z2"/>
    <w:qFormat/>
    <w:rPr>
      <w:rFonts w:ascii="StarSymbol" w:hAnsi="StarSymbol" w:cs="StarSymbol"/>
      <w:sz w:val="18"/>
      <w:szCs w:val="18"/>
    </w:rPr>
  </w:style>
  <w:style w:type="character" w:styleId="1347" w:customStyle="1">
    <w:name w:val="HTML 地址 字符"/>
    <w:qFormat/>
    <w:rPr>
      <w:rFonts w:ascii="Times New Roman" w:hAnsi="Times New Roman" w:eastAsia="宋体" w:cs="Times New Roman"/>
      <w:i/>
      <w:iCs/>
      <w:szCs w:val="24"/>
    </w:rPr>
  </w:style>
  <w:style w:type="character" w:styleId="1348" w:customStyle="1">
    <w:name w:val="pi1"/>
    <w:qFormat/>
    <w:rPr>
      <w:color w:val="0000ff"/>
    </w:rPr>
  </w:style>
  <w:style w:type="character" w:styleId="1349" w:customStyle="1">
    <w:name w:val="HTML 地址 Char2"/>
    <w:qFormat/>
    <w:rPr>
      <w:i/>
      <w:iCs/>
      <w:szCs w:val="24"/>
    </w:rPr>
  </w:style>
  <w:style w:type="character" w:styleId="1350" w:customStyle="1">
    <w:name w:val="WW-Absatz-Standardschriftart"/>
    <w:qFormat/>
  </w:style>
  <w:style w:type="character" w:styleId="1351" w:customStyle="1">
    <w:name w:val="HTML 预设格式 字符"/>
    <w:qFormat/>
    <w:rPr>
      <w:rFonts w:ascii="Courier New" w:hAnsi="Courier New" w:eastAsia="宋体" w:cs="Courier New"/>
      <w:sz w:val="20"/>
      <w:szCs w:val="20"/>
    </w:rPr>
  </w:style>
  <w:style w:type="character" w:styleId="1352" w:customStyle="1">
    <w:name w:val="WW8Num27z1"/>
    <w:qFormat/>
    <w:rPr>
      <w:rFonts w:ascii="Wingdings 2" w:hAnsi="Wingdings 2" w:cs="StarSymbol"/>
      <w:sz w:val="18"/>
      <w:szCs w:val="18"/>
    </w:rPr>
  </w:style>
  <w:style w:type="character" w:styleId="1353" w:customStyle="1">
    <w:name w:val="HTML 预设格式 Char2"/>
    <w:qFormat/>
    <w:rPr>
      <w:rFonts w:ascii="Courier New" w:hAnsi="Courier New" w:cs="Courier New"/>
    </w:rPr>
  </w:style>
  <w:style w:type="character" w:styleId="1354" w:customStyle="1">
    <w:name w:val="WW8Num20z2"/>
    <w:qFormat/>
    <w:rPr>
      <w:rFonts w:ascii="StarSymbol" w:hAnsi="StarSymbol" w:cs="StarSymbol"/>
      <w:sz w:val="18"/>
      <w:szCs w:val="18"/>
    </w:rPr>
  </w:style>
  <w:style w:type="character" w:styleId="1355" w:customStyle="1">
    <w:name w:val="发布"/>
    <w:qFormat/>
    <w:rPr>
      <w:rFonts w:ascii="黑体" w:eastAsia="黑体"/>
      <w:spacing w:val="22"/>
      <w:position w:val="3"/>
      <w:sz w:val="28"/>
    </w:rPr>
  </w:style>
  <w:style w:type="character" w:styleId="1356" w:customStyle="1">
    <w:name w:val="WW8Num29z0"/>
    <w:qFormat/>
    <w:rPr>
      <w:rFonts w:ascii="Wingdings" w:hAnsi="Wingdings" w:cs="StarSymbol"/>
      <w:sz w:val="18"/>
      <w:szCs w:val="18"/>
    </w:rPr>
  </w:style>
  <w:style w:type="character" w:styleId="1357" w:customStyle="1">
    <w:name w:val="EmailStyle87"/>
    <w:qFormat/>
    <w:rPr>
      <w:rFonts w:ascii="Arial" w:hAnsi="Arial" w:eastAsia="宋体" w:cs="Arial"/>
      <w:color w:val="000000"/>
      <w:sz w:val="20"/>
    </w:rPr>
  </w:style>
  <w:style w:type="character" w:styleId="1358" w:customStyle="1">
    <w:name w:val="WW8Num24z2"/>
    <w:qFormat/>
    <w:rPr>
      <w:rFonts w:ascii="StarSymbol" w:hAnsi="StarSymbol" w:cs="StarSymbol"/>
      <w:sz w:val="18"/>
      <w:szCs w:val="18"/>
    </w:rPr>
  </w:style>
  <w:style w:type="character" w:styleId="1359" w:customStyle="1">
    <w:name w:val="EmailStyle88"/>
    <w:qFormat/>
    <w:rPr>
      <w:rFonts w:ascii="Arial" w:hAnsi="Arial" w:eastAsia="宋体" w:cs="Arial"/>
      <w:color w:val="000000"/>
      <w:sz w:val="20"/>
    </w:rPr>
  </w:style>
  <w:style w:type="character" w:styleId="1360" w:customStyle="1">
    <w:name w:val="称呼 字符1"/>
    <w:qFormat/>
    <w:rPr>
      <w:rFonts w:ascii="Times New Roman" w:hAnsi="Times New Roman" w:eastAsia="宋体" w:cs="Times New Roman"/>
      <w:szCs w:val="24"/>
    </w:rPr>
  </w:style>
  <w:style w:type="character" w:styleId="1361" w:customStyle="1">
    <w:name w:val="FA正文 Char Char"/>
    <w:qFormat/>
    <w:rPr>
      <w:rFonts w:hAnsi="宋体" w:cs="宋体"/>
      <w:sz w:val="24"/>
      <w:szCs w:val="21"/>
    </w:rPr>
  </w:style>
  <w:style w:type="character" w:styleId="1362" w:customStyle="1">
    <w:name w:val="副标题 字符1"/>
    <w:qFormat/>
    <w:rPr>
      <w:b/>
      <w:bCs/>
      <w:sz w:val="32"/>
      <w:szCs w:val="32"/>
    </w:rPr>
  </w:style>
  <w:style w:type="character" w:styleId="1363" w:customStyle="1">
    <w:name w:val="注释标题 字符"/>
    <w:qFormat/>
    <w:rPr>
      <w:rFonts w:ascii="Times New Roman" w:hAnsi="Times New Roman" w:eastAsia="宋体" w:cs="Times New Roman"/>
      <w:szCs w:val="24"/>
    </w:rPr>
  </w:style>
  <w:style w:type="character" w:styleId="1364" w:customStyle="1">
    <w:name w:val="正文文本首行缩进 2 字符1"/>
    <w:qFormat/>
    <w:rPr>
      <w:rFonts w:ascii="Times New Roman" w:hAnsi="Times New Roman" w:eastAsia="宋体" w:cs="Times New Roman"/>
      <w:szCs w:val="24"/>
      <w:lang w:val="zh-CN" w:eastAsia="zh-CN"/>
    </w:rPr>
  </w:style>
  <w:style w:type="character" w:styleId="1365" w:customStyle="1">
    <w:name w:val="注释标题 Char3"/>
    <w:qFormat/>
    <w:rPr>
      <w:szCs w:val="24"/>
    </w:rPr>
  </w:style>
  <w:style w:type="character" w:styleId="1366" w:customStyle="1">
    <w:name w:val="Char Char312"/>
    <w:qFormat/>
    <w:rPr>
      <w:rFonts w:eastAsia="宋体"/>
      <w:sz w:val="21"/>
      <w:szCs w:val="24"/>
      <w:lang w:val="en-US" w:eastAsia="zh-CN" w:bidi="ar-SA"/>
    </w:rPr>
  </w:style>
  <w:style w:type="character" w:styleId="1367" w:customStyle="1">
    <w:name w:val="EmailStyle127"/>
    <w:qFormat/>
    <w:rPr>
      <w:rFonts w:ascii="Arial" w:hAnsi="Arial" w:eastAsia="宋体" w:cs="Arial"/>
      <w:color w:val="000000"/>
      <w:sz w:val="20"/>
    </w:rPr>
  </w:style>
  <w:style w:type="character" w:styleId="1368" w:customStyle="1">
    <w:name w:val="!BECC正文 Char"/>
    <w:link w:val="1369"/>
    <w:qFormat/>
    <w:rPr>
      <w:sz w:val="24"/>
      <w:szCs w:val="24"/>
    </w:rPr>
  </w:style>
  <w:style w:type="paragraph" w:styleId="1369" w:customStyle="1">
    <w:name w:val="!BECC正文"/>
    <w:basedOn w:val="696"/>
    <w:link w:val="1368"/>
    <w:qFormat/>
    <w:pPr>
      <w:contextualSpacing/>
      <w:ind w:firstLine="200"/>
      <w:spacing w:line="360" w:lineRule="auto"/>
      <w:tabs>
        <w:tab w:val="left" w:pos="0" w:leader="none"/>
      </w:tabs>
    </w:pPr>
    <w:rPr>
      <w:sz w:val="24"/>
    </w:rPr>
  </w:style>
  <w:style w:type="character" w:styleId="1370" w:customStyle="1">
    <w:name w:val="EmailStyle128"/>
    <w:qFormat/>
    <w:rPr>
      <w:rFonts w:ascii="Arial" w:hAnsi="Arial" w:eastAsia="宋体" w:cs="Arial"/>
      <w:color w:val="000000"/>
      <w:sz w:val="20"/>
    </w:rPr>
  </w:style>
  <w:style w:type="character" w:styleId="1371" w:customStyle="1">
    <w:name w:val="ordinary-span-edit2"/>
    <w:qFormat/>
  </w:style>
  <w:style w:type="character" w:styleId="1372" w:customStyle="1">
    <w:name w:val="标题 2 Char1"/>
    <w:qFormat/>
    <w:rPr>
      <w:b/>
      <w:bCs/>
      <w:sz w:val="30"/>
      <w:szCs w:val="32"/>
    </w:rPr>
  </w:style>
  <w:style w:type="character" w:styleId="1373" w:customStyle="1">
    <w:name w:val="!RepPar_alt+p Char"/>
    <w:link w:val="1374"/>
    <w:qFormat/>
    <w:rPr>
      <w:sz w:val="24"/>
      <w:szCs w:val="24"/>
      <w:lang w:val="zh-CN"/>
    </w:rPr>
  </w:style>
  <w:style w:type="paragraph" w:styleId="1374" w:customStyle="1">
    <w:name w:val="!RepPar_alt+p"/>
    <w:basedOn w:val="696"/>
    <w:link w:val="1373"/>
    <w:qFormat/>
    <w:pPr>
      <w:ind w:firstLine="200"/>
      <w:spacing w:line="360" w:lineRule="auto"/>
    </w:pPr>
    <w:rPr>
      <w:sz w:val="24"/>
      <w:lang w:val="zh-CN"/>
    </w:rPr>
  </w:style>
  <w:style w:type="character" w:styleId="1375" w:customStyle="1">
    <w:name w:val="bz-content1"/>
    <w:qFormat/>
    <w:rPr>
      <w:sz w:val="20"/>
      <w:szCs w:val="20"/>
      <w:u w:val="none"/>
    </w:rPr>
  </w:style>
  <w:style w:type="character" w:styleId="1376" w:customStyle="1">
    <w:name w:val="highlight1"/>
    <w:qFormat/>
    <w:rPr>
      <w:shd w:val="clear" w:color="auto" w:fill="ffff00"/>
    </w:rPr>
  </w:style>
  <w:style w:type="character" w:styleId="1377" w:customStyle="1">
    <w:name w:val="Char Char3"/>
    <w:qFormat/>
    <w:rPr>
      <w:rFonts w:eastAsia="宋体"/>
      <w:sz w:val="21"/>
      <w:szCs w:val="24"/>
      <w:lang w:val="en-US" w:eastAsia="zh-CN" w:bidi="ar-SA"/>
    </w:rPr>
  </w:style>
  <w:style w:type="character" w:styleId="1378" w:customStyle="1">
    <w:name w:val="highlight"/>
    <w:qFormat/>
  </w:style>
  <w:style w:type="character" w:styleId="1379" w:customStyle="1">
    <w:name w:val="style12"/>
    <w:qFormat/>
  </w:style>
  <w:style w:type="character" w:styleId="1380" w:customStyle="1">
    <w:name w:val="样式1 Char"/>
    <w:link w:val="1381"/>
    <w:qFormat/>
    <w:rPr>
      <w:sz w:val="24"/>
      <w:szCs w:val="24"/>
    </w:rPr>
  </w:style>
  <w:style w:type="paragraph" w:styleId="1381" w:customStyle="1">
    <w:name w:val="样式1"/>
    <w:basedOn w:val="696"/>
    <w:link w:val="1380"/>
    <w:qFormat/>
    <w:pPr>
      <w:ind w:firstLine="480"/>
      <w:spacing w:line="300" w:lineRule="auto"/>
    </w:pPr>
    <w:rPr>
      <w:sz w:val="24"/>
    </w:rPr>
  </w:style>
  <w:style w:type="character" w:styleId="1382" w:customStyle="1">
    <w:name w:val="font201"/>
    <w:qFormat/>
    <w:rPr>
      <w:spacing w:val="300"/>
    </w:rPr>
  </w:style>
  <w:style w:type="character" w:styleId="1383" w:customStyle="1">
    <w:name w:val="明显强调1"/>
    <w:qFormat/>
    <w:rPr>
      <w:i/>
      <w:iCs/>
      <w:color w:val="5b9bd5"/>
    </w:rPr>
  </w:style>
  <w:style w:type="character" w:styleId="1384" w:customStyle="1">
    <w:name w:val="lawsitemtext1"/>
    <w:qFormat/>
    <w:rPr>
      <w:color w:val="696969"/>
      <w:spacing w:val="280"/>
      <w:sz w:val="21"/>
      <w:szCs w:val="21"/>
    </w:rPr>
  </w:style>
  <w:style w:type="character" w:styleId="1385" w:customStyle="1">
    <w:name w:val="文字 Char Char"/>
    <w:link w:val="1386"/>
    <w:qFormat/>
    <w:rPr>
      <w:rFonts w:ascii="楷体_GB2312" w:eastAsia="楷体_GB2312"/>
      <w:sz w:val="28"/>
    </w:rPr>
  </w:style>
  <w:style w:type="paragraph" w:styleId="1386" w:customStyle="1">
    <w:name w:val="文字"/>
    <w:basedOn w:val="696"/>
    <w:link w:val="1385"/>
    <w:qFormat/>
    <w:pPr>
      <w:ind w:right="-210" w:firstLine="556"/>
      <w:spacing w:line="312" w:lineRule="auto"/>
      <w:tabs>
        <w:tab w:val="left" w:pos="8520" w:leader="none"/>
      </w:tabs>
    </w:pPr>
    <w:rPr>
      <w:rFonts w:ascii="楷体_GB2312" w:eastAsia="楷体_GB2312"/>
      <w:sz w:val="28"/>
      <w:szCs w:val="20"/>
    </w:rPr>
  </w:style>
  <w:style w:type="character" w:styleId="1387" w:customStyle="1">
    <w:name w:val="l151"/>
    <w:qFormat/>
  </w:style>
  <w:style w:type="character" w:styleId="1388" w:customStyle="1">
    <w:name w:val="Char Char31"/>
    <w:qFormat/>
    <w:rPr>
      <w:rFonts w:eastAsia="宋体"/>
      <w:sz w:val="21"/>
      <w:szCs w:val="24"/>
      <w:lang w:val="en-US" w:eastAsia="zh-CN" w:bidi="ar-SA"/>
    </w:rPr>
  </w:style>
  <w:style w:type="character" w:styleId="1389" w:customStyle="1">
    <w:name w:val="EmailStyle891"/>
    <w:qFormat/>
    <w:rPr>
      <w:rFonts w:ascii="Arial" w:hAnsi="Arial" w:eastAsia="宋体" w:cs="Arial"/>
      <w:color w:val="000000"/>
      <w:sz w:val="20"/>
    </w:rPr>
  </w:style>
  <w:style w:type="character" w:styleId="1390" w:customStyle="1">
    <w:name w:val="一级条标题 Char"/>
    <w:qFormat/>
    <w:rPr>
      <w:rFonts w:ascii="黑体" w:hAnsi="Times New Roman" w:eastAsia="黑体" w:cs="Times New Roman"/>
      <w:szCs w:val="20"/>
    </w:rPr>
  </w:style>
  <w:style w:type="character" w:styleId="1391" w:customStyle="1">
    <w:name w:val="EmailStyle901"/>
    <w:qFormat/>
    <w:rPr>
      <w:rFonts w:ascii="Arial" w:hAnsi="Arial" w:eastAsia="宋体" w:cs="Arial"/>
      <w:color w:val="000000"/>
      <w:sz w:val="20"/>
    </w:rPr>
  </w:style>
  <w:style w:type="character" w:styleId="1392" w:customStyle="1">
    <w:name w:val="章标题 Char"/>
    <w:link w:val="1072"/>
    <w:qFormat/>
    <w:rPr>
      <w:rFonts w:ascii="黑体" w:eastAsia="黑体"/>
      <w:lang w:val="en-US" w:eastAsia="zh-CN" w:bidi="ar-SA"/>
    </w:rPr>
  </w:style>
  <w:style w:type="character" w:styleId="1393" w:customStyle="1">
    <w:name w:val="small1"/>
    <w:qFormat/>
    <w:rPr>
      <w:rFonts w:ascii="Verdana" w:hAnsi="Verdana"/>
      <w:sz w:val="18"/>
      <w:szCs w:val="18"/>
    </w:rPr>
  </w:style>
  <w:style w:type="character" w:styleId="1394" w:customStyle="1">
    <w:name w:val="二级条标题 Char"/>
    <w:qFormat/>
    <w:rPr>
      <w:rFonts w:ascii="黑体" w:hAnsi="Times New Roman" w:eastAsia="黑体" w:cs="Times New Roman"/>
      <w:szCs w:val="20"/>
    </w:rPr>
  </w:style>
  <w:style w:type="character" w:styleId="1395" w:customStyle="1">
    <w:name w:val="fnt1"/>
    <w:qFormat/>
    <w:rPr>
      <w:rFonts w:ascii="Verdana" w:hAnsi="Verdana"/>
      <w:color w:val="666666"/>
      <w:sz w:val="18"/>
      <w:szCs w:val="18"/>
    </w:rPr>
  </w:style>
  <w:style w:type="character" w:styleId="1396" w:customStyle="1">
    <w:name w:val="三级条标题 Char"/>
    <w:link w:val="1397"/>
    <w:qFormat/>
    <w:rPr>
      <w:rFonts w:ascii="黑体" w:eastAsia="黑体"/>
    </w:rPr>
  </w:style>
  <w:style w:type="paragraph" w:styleId="1397" w:customStyle="1">
    <w:name w:val="三级条标题"/>
    <w:basedOn w:val="1070"/>
    <w:next w:val="1047"/>
    <w:link w:val="1396"/>
    <w:qFormat/>
    <w:pPr>
      <w:ind w:left="780" w:hanging="360"/>
      <w:tabs>
        <w:tab w:val="left" w:pos="1440" w:leader="none"/>
      </w:tabs>
      <w:outlineLvl w:val="4"/>
    </w:pPr>
  </w:style>
  <w:style w:type="character" w:styleId="1398" w:customStyle="1">
    <w:name w:val="paragraph1 Char"/>
    <w:link w:val="1399"/>
    <w:qFormat/>
    <w:rPr>
      <w:rFonts w:ascii="仿宋_GB2312" w:eastAsia="仿宋_GB2312"/>
      <w:sz w:val="28"/>
      <w:szCs w:val="24"/>
    </w:rPr>
  </w:style>
  <w:style w:type="paragraph" w:styleId="1399" w:customStyle="1">
    <w:name w:val="paragraph1"/>
    <w:basedOn w:val="696"/>
    <w:link w:val="1398"/>
    <w:qFormat/>
    <w:pPr>
      <w:ind w:firstLine="200"/>
      <w:spacing w:line="360" w:lineRule="auto"/>
    </w:pPr>
    <w:rPr>
      <w:rFonts w:ascii="仿宋_GB2312" w:eastAsia="仿宋_GB2312"/>
      <w:sz w:val="28"/>
    </w:rPr>
  </w:style>
  <w:style w:type="character" w:styleId="1400" w:customStyle="1">
    <w:name w:val="注： Char"/>
    <w:link w:val="1401"/>
    <w:qFormat/>
    <w:rPr>
      <w:rFonts w:ascii="宋体" w:hAnsi="等线" w:eastAsia="Arial" w:cs="Arial"/>
      <w:sz w:val="18"/>
      <w:szCs w:val="22"/>
      <w:lang w:val="en-US" w:eastAsia="zh-CN" w:bidi="ar-SA"/>
    </w:rPr>
  </w:style>
  <w:style w:type="paragraph" w:styleId="1401" w:customStyle="1">
    <w:name w:val="注："/>
    <w:next w:val="1047"/>
    <w:link w:val="1400"/>
    <w:qFormat/>
    <w:pPr>
      <w:ind w:left="840" w:hanging="420"/>
      <w:jc w:val="both"/>
      <w:widowControl w:val="off"/>
      <w:tabs>
        <w:tab w:val="left" w:pos="1200" w:leader="none"/>
      </w:tabs>
    </w:pPr>
    <w:rPr>
      <w:rFonts w:ascii="宋体" w:hAnsi="等线" w:eastAsia="Arial" w:cs="Arial"/>
      <w:sz w:val="18"/>
      <w:szCs w:val="22"/>
    </w:rPr>
  </w:style>
  <w:style w:type="character" w:styleId="1402" w:customStyle="1">
    <w:name w:val="EmailStyle1271"/>
    <w:qFormat/>
    <w:rPr>
      <w:rFonts w:ascii="Arial" w:hAnsi="Arial" w:eastAsia="宋体" w:cs="Arial"/>
      <w:color w:val="000000"/>
      <w:sz w:val="20"/>
    </w:rPr>
  </w:style>
  <w:style w:type="character" w:styleId="1403" w:customStyle="1">
    <w:name w:val="WW-Absatz-Standardschriftart1111"/>
    <w:qFormat/>
  </w:style>
  <w:style w:type="character" w:styleId="1404" w:customStyle="1">
    <w:name w:val="EmailStyle1281"/>
    <w:qFormat/>
    <w:rPr>
      <w:rFonts w:ascii="Arial" w:hAnsi="Arial" w:eastAsia="宋体" w:cs="Arial"/>
      <w:color w:val="000000"/>
      <w:sz w:val="20"/>
    </w:rPr>
  </w:style>
  <w:style w:type="character" w:styleId="1405" w:customStyle="1">
    <w:name w:val="WW8Num1z7"/>
    <w:qFormat/>
    <w:rPr>
      <w:rFonts w:ascii="Wingdings" w:hAnsi="Wingdings"/>
    </w:rPr>
  </w:style>
  <w:style w:type="character" w:styleId="1406" w:customStyle="1">
    <w:name w:val="EmailStyle170"/>
    <w:qFormat/>
    <w:rPr>
      <w:rFonts w:ascii="Arial" w:hAnsi="Arial" w:eastAsia="宋体" w:cs="Arial"/>
      <w:color w:val="000000"/>
      <w:sz w:val="20"/>
    </w:rPr>
  </w:style>
  <w:style w:type="character" w:styleId="1407" w:customStyle="1">
    <w:name w:val="WW8Num19z2"/>
    <w:qFormat/>
    <w:rPr>
      <w:rFonts w:ascii="StarSymbol" w:hAnsi="StarSymbol" w:cs="StarSymbol"/>
      <w:sz w:val="18"/>
      <w:szCs w:val="18"/>
    </w:rPr>
  </w:style>
  <w:style w:type="character" w:styleId="1408" w:customStyle="1">
    <w:name w:val="EmailStyle171"/>
    <w:qFormat/>
    <w:rPr>
      <w:rFonts w:ascii="Arial" w:hAnsi="Arial" w:eastAsia="宋体" w:cs="Arial"/>
      <w:color w:val="000000"/>
      <w:sz w:val="20"/>
    </w:rPr>
  </w:style>
  <w:style w:type="character" w:styleId="1409" w:customStyle="1">
    <w:name w:val="WW8Num7z0"/>
    <w:qFormat/>
    <w:rPr>
      <w:rFonts w:ascii="Wingdings" w:hAnsi="Wingdings"/>
    </w:rPr>
  </w:style>
  <w:style w:type="character" w:styleId="1410" w:customStyle="1">
    <w:name w:val="Char Char311"/>
    <w:qFormat/>
    <w:rPr>
      <w:rFonts w:eastAsia="宋体"/>
      <w:sz w:val="21"/>
      <w:szCs w:val="24"/>
      <w:lang w:val="en-US" w:eastAsia="zh-CN" w:bidi="ar-SA"/>
    </w:rPr>
  </w:style>
  <w:style w:type="character" w:styleId="1411" w:customStyle="1">
    <w:name w:val="WW8Num25z1"/>
    <w:qFormat/>
    <w:rPr>
      <w:rFonts w:ascii="Wingdings 2" w:hAnsi="Wingdings 2" w:cs="StarSymbol"/>
      <w:sz w:val="18"/>
      <w:szCs w:val="18"/>
    </w:rPr>
  </w:style>
  <w:style w:type="character" w:styleId="1412" w:customStyle="1">
    <w:name w:val="EmailStyle200"/>
    <w:qFormat/>
    <w:rPr>
      <w:rFonts w:ascii="Arial" w:hAnsi="Arial" w:eastAsia="宋体" w:cs="Arial"/>
      <w:color w:val="000000"/>
      <w:sz w:val="20"/>
    </w:rPr>
  </w:style>
  <w:style w:type="character" w:styleId="1413" w:customStyle="1">
    <w:name w:val="WW8Num11z0"/>
    <w:qFormat/>
    <w:rPr>
      <w:rFonts w:ascii="Wingdings" w:hAnsi="Wingdings" w:cs="StarSymbol"/>
      <w:sz w:val="18"/>
      <w:szCs w:val="18"/>
    </w:rPr>
  </w:style>
  <w:style w:type="character" w:styleId="1414" w:customStyle="1">
    <w:name w:val="EmailStyle201"/>
    <w:qFormat/>
    <w:rPr>
      <w:rFonts w:ascii="Arial" w:hAnsi="Arial" w:eastAsia="宋体" w:cs="Arial"/>
      <w:color w:val="000000"/>
      <w:sz w:val="20"/>
    </w:rPr>
  </w:style>
  <w:style w:type="character" w:styleId="1415" w:customStyle="1">
    <w:name w:val="个人撰写风格"/>
    <w:qFormat/>
    <w:rPr>
      <w:rFonts w:ascii="Arial" w:hAnsi="Arial" w:eastAsia="宋体" w:cs="Arial"/>
      <w:color w:val="000000"/>
      <w:sz w:val="20"/>
    </w:rPr>
  </w:style>
  <w:style w:type="character" w:styleId="1416" w:customStyle="1">
    <w:name w:val="zn2 Char"/>
    <w:link w:val="1417"/>
    <w:qFormat/>
    <w:rPr>
      <w:rFonts w:ascii="华文楷体" w:hAnsi="Cambria" w:eastAsia="仿宋_GB2312"/>
      <w:b/>
      <w:bCs/>
      <w:sz w:val="32"/>
      <w:szCs w:val="32"/>
    </w:rPr>
  </w:style>
  <w:style w:type="paragraph" w:styleId="1417" w:customStyle="1">
    <w:name w:val="zn2"/>
    <w:basedOn w:val="889"/>
    <w:link w:val="1416"/>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18" w:customStyle="1">
    <w:name w:val="引用 字符1"/>
    <w:uiPriority w:val="99"/>
    <w:qFormat/>
    <w:rPr>
      <w:rFonts w:ascii="Times New Roman" w:hAnsi="Times New Roman" w:eastAsia="宋体" w:cs="Times New Roman"/>
      <w:i/>
      <w:iCs/>
      <w:color w:val="404040"/>
      <w:szCs w:val="24"/>
    </w:rPr>
  </w:style>
  <w:style w:type="character" w:styleId="1419" w:customStyle="1">
    <w:name w:val="zn3 Char"/>
    <w:link w:val="1420"/>
    <w:qFormat/>
    <w:rPr>
      <w:rFonts w:ascii="仿宋_GB2312" w:hAnsi="仿宋_GB2312" w:eastAsia="仿宋_GB2312"/>
      <w:b/>
      <w:bCs/>
      <w:sz w:val="32"/>
      <w:szCs w:val="32"/>
    </w:rPr>
  </w:style>
  <w:style w:type="paragraph" w:styleId="1420" w:customStyle="1">
    <w:name w:val="zn3"/>
    <w:basedOn w:val="890"/>
    <w:next w:val="696"/>
    <w:link w:val="1419"/>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21" w:customStyle="1">
    <w:name w:val="明显引用 字符"/>
    <w:link w:val="1422"/>
    <w:qFormat/>
    <w:rPr>
      <w:b/>
      <w:bCs/>
      <w:i/>
      <w:iCs/>
      <w:color w:val="4f81bd"/>
      <w:sz w:val="22"/>
      <w:lang w:eastAsia="en-US" w:bidi="en-US"/>
    </w:rPr>
  </w:style>
  <w:style w:type="paragraph" w:styleId="1422" w:customStyle="1">
    <w:name w:val="明显引用1"/>
    <w:basedOn w:val="696"/>
    <w:next w:val="696"/>
    <w:link w:val="1421"/>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423" w:customStyle="1">
    <w:name w:val="标题 5 Char1"/>
    <w:qFormat/>
    <w:rPr>
      <w:b/>
      <w:bCs/>
      <w:sz w:val="28"/>
      <w:szCs w:val="28"/>
    </w:rPr>
  </w:style>
  <w:style w:type="character" w:styleId="1424" w:customStyle="1">
    <w:name w:val="明显引用 字符1"/>
    <w:uiPriority w:val="99"/>
    <w:qFormat/>
    <w:rPr>
      <w:rFonts w:ascii="Times New Roman" w:hAnsi="Times New Roman" w:eastAsia="宋体" w:cs="Times New Roman"/>
      <w:i/>
      <w:iCs/>
      <w:color w:val="4f81bd"/>
      <w:szCs w:val="24"/>
    </w:rPr>
  </w:style>
  <w:style w:type="character" w:styleId="1425" w:customStyle="1">
    <w:name w:val="标题 6 Char1"/>
    <w:qFormat/>
    <w:rPr>
      <w:rFonts w:ascii="Calibri Light" w:hAnsi="Calibri Light" w:eastAsia="宋体" w:cs="Times New Roman"/>
      <w:b/>
      <w:bCs/>
      <w:sz w:val="24"/>
      <w:szCs w:val="24"/>
    </w:rPr>
  </w:style>
  <w:style w:type="character" w:styleId="1426" w:customStyle="1">
    <w:name w:val="明显引用 Char1"/>
    <w:uiPriority w:val="30"/>
    <w:qFormat/>
    <w:rPr>
      <w:i/>
      <w:iCs/>
      <w:color w:val="5b9bd5"/>
      <w:sz w:val="24"/>
    </w:rPr>
  </w:style>
  <w:style w:type="character" w:styleId="1427" w:customStyle="1">
    <w:name w:val="标题 7 Char1"/>
    <w:qFormat/>
    <w:rPr>
      <w:b/>
      <w:bCs/>
      <w:sz w:val="24"/>
      <w:szCs w:val="24"/>
    </w:rPr>
  </w:style>
  <w:style w:type="character" w:styleId="1428" w:customStyle="1">
    <w:name w:val="引用 字符"/>
    <w:link w:val="1429"/>
    <w:qFormat/>
    <w:rPr>
      <w:i/>
      <w:iCs/>
      <w:color w:val="000000"/>
      <w:sz w:val="22"/>
      <w:lang w:eastAsia="en-US" w:bidi="en-US"/>
    </w:rPr>
  </w:style>
  <w:style w:type="paragraph" w:styleId="1429" w:customStyle="1">
    <w:name w:val="引用1"/>
    <w:basedOn w:val="696"/>
    <w:next w:val="696"/>
    <w:link w:val="1428"/>
    <w:qFormat/>
    <w:pPr>
      <w:jc w:val="left"/>
      <w:spacing w:after="200" w:line="276" w:lineRule="auto"/>
      <w:widowControl/>
    </w:pPr>
    <w:rPr>
      <w:i/>
      <w:iCs/>
      <w:color w:val="000000"/>
      <w:sz w:val="22"/>
      <w:szCs w:val="20"/>
      <w:lang w:eastAsia="en-US" w:bidi="en-US"/>
    </w:rPr>
  </w:style>
  <w:style w:type="character" w:styleId="1430" w:customStyle="1">
    <w:name w:val="标题 8 Char1"/>
    <w:qFormat/>
    <w:rPr>
      <w:rFonts w:ascii="Calibri Light" w:hAnsi="Calibri Light" w:eastAsia="宋体" w:cs="Times New Roman"/>
      <w:sz w:val="24"/>
      <w:szCs w:val="24"/>
    </w:rPr>
  </w:style>
  <w:style w:type="character" w:styleId="1431" w:customStyle="1">
    <w:name w:val="不明显参考1"/>
    <w:qFormat/>
    <w:rPr>
      <w:smallCaps/>
      <w:color w:val="c0504d"/>
      <w:u w:val="single"/>
    </w:rPr>
  </w:style>
  <w:style w:type="character" w:styleId="1432" w:customStyle="1">
    <w:name w:val="标题 9 Char1"/>
    <w:qFormat/>
    <w:rPr>
      <w:rFonts w:ascii="Calibri Light" w:hAnsi="Calibri Light" w:eastAsia="宋体" w:cs="Times New Roman"/>
      <w:sz w:val="21"/>
      <w:szCs w:val="21"/>
    </w:rPr>
  </w:style>
  <w:style w:type="character" w:styleId="1433" w:customStyle="1">
    <w:name w:val="明显参考1"/>
    <w:qFormat/>
    <w:rPr>
      <w:b/>
      <w:bCs/>
      <w:smallCaps/>
      <w:color w:val="c0504d"/>
      <w:spacing w:val="5"/>
      <w:u w:val="single"/>
    </w:rPr>
  </w:style>
  <w:style w:type="character" w:styleId="1434" w:customStyle="1">
    <w:name w:val="脚注文本 Char1"/>
    <w:semiHidden/>
    <w:qFormat/>
    <w:rPr>
      <w:sz w:val="18"/>
      <w:szCs w:val="18"/>
    </w:rPr>
  </w:style>
  <w:style w:type="character" w:styleId="1435" w:customStyle="1">
    <w:name w:val="tpc_content1"/>
    <w:qFormat/>
    <w:rPr>
      <w:sz w:val="19"/>
      <w:szCs w:val="19"/>
    </w:rPr>
  </w:style>
  <w:style w:type="character" w:styleId="1436" w:customStyle="1">
    <w:name w:val="日期 Char1"/>
    <w:qFormat/>
    <w:rPr>
      <w:sz w:val="21"/>
      <w:szCs w:val="24"/>
    </w:rPr>
  </w:style>
  <w:style w:type="character" w:styleId="1437" w:customStyle="1">
    <w:name w:val="书籍标题1"/>
    <w:qFormat/>
    <w:rPr>
      <w:b/>
      <w:bCs/>
      <w:smallCaps/>
      <w:spacing w:val="5"/>
    </w:rPr>
  </w:style>
  <w:style w:type="character" w:styleId="1438" w:customStyle="1">
    <w:name w:val="正文文本 2 Char1"/>
    <w:uiPriority w:val="99"/>
    <w:qFormat/>
    <w:rPr>
      <w:sz w:val="21"/>
      <w:szCs w:val="24"/>
    </w:rPr>
  </w:style>
  <w:style w:type="character" w:styleId="1439" w:customStyle="1">
    <w:name w:val="short_text1"/>
    <w:qFormat/>
    <w:rPr>
      <w:sz w:val="26"/>
      <w:szCs w:val="26"/>
    </w:rPr>
  </w:style>
  <w:style w:type="character" w:styleId="1440" w:customStyle="1">
    <w:name w:val="正文文本 3 Char1"/>
    <w:qFormat/>
    <w:rPr>
      <w:sz w:val="16"/>
      <w:szCs w:val="16"/>
    </w:rPr>
  </w:style>
  <w:style w:type="character" w:styleId="1441" w:customStyle="1">
    <w:name w:val="ABC标题下的小点 Char"/>
    <w:link w:val="1442"/>
    <w:qFormat/>
    <w:rPr>
      <w:rFonts w:ascii="宋体" w:hAnsi="宋体"/>
    </w:rPr>
  </w:style>
  <w:style w:type="paragraph" w:styleId="1442" w:customStyle="1">
    <w:name w:val="ABC标题下的小点"/>
    <w:basedOn w:val="696"/>
    <w:link w:val="1441"/>
    <w:qFormat/>
    <w:pPr>
      <w:ind w:left="1190" w:hanging="567"/>
      <w:spacing w:line="360" w:lineRule="auto"/>
      <w:tabs>
        <w:tab w:val="left" w:pos="1260" w:leader="none"/>
      </w:tabs>
    </w:pPr>
    <w:rPr>
      <w:rFonts w:ascii="宋体" w:hAnsi="宋体"/>
      <w:sz w:val="20"/>
      <w:szCs w:val="20"/>
    </w:rPr>
  </w:style>
  <w:style w:type="character" w:styleId="1443" w:customStyle="1">
    <w:name w:val="标题 Char1"/>
    <w:qFormat/>
    <w:rPr>
      <w:rFonts w:ascii="Calibri Light" w:hAnsi="Calibri Light" w:cs="Times New Roman"/>
      <w:b/>
      <w:bCs/>
      <w:sz w:val="32"/>
      <w:szCs w:val="32"/>
    </w:rPr>
  </w:style>
  <w:style w:type="character" w:styleId="1444" w:customStyle="1">
    <w:name w:val="style21"/>
    <w:qFormat/>
    <w:rPr>
      <w:color w:val="000080"/>
    </w:rPr>
  </w:style>
  <w:style w:type="character" w:styleId="1445" w:customStyle="1">
    <w:name w:val="注释标题 Char1"/>
    <w:qFormat/>
    <w:rPr>
      <w:sz w:val="21"/>
      <w:szCs w:val="24"/>
    </w:rPr>
  </w:style>
  <w:style w:type="character" w:styleId="1446" w:customStyle="1">
    <w:name w:val="ns1"/>
    <w:qFormat/>
    <w:rPr>
      <w:color w:val="ff0000"/>
    </w:rPr>
  </w:style>
  <w:style w:type="character" w:styleId="1447" w:customStyle="1">
    <w:name w:val="zn1 Char"/>
    <w:link w:val="1448"/>
    <w:qFormat/>
    <w:rPr>
      <w:rFonts w:ascii="黑体" w:hAnsi="仿宋_GB2312" w:eastAsia="黑体"/>
      <w:bCs/>
      <w:sz w:val="36"/>
      <w:szCs w:val="32"/>
      <w:lang w:val="zh-CN"/>
    </w:rPr>
  </w:style>
  <w:style w:type="paragraph" w:styleId="1448" w:customStyle="1">
    <w:name w:val="zn1"/>
    <w:basedOn w:val="888"/>
    <w:link w:val="1447"/>
    <w:qFormat/>
    <w:pPr>
      <w:jc w:val="left"/>
      <w:keepLines/>
      <w:spacing w:line="560" w:lineRule="exact"/>
      <w:tabs>
        <w:tab w:val="left" w:pos="0" w:leader="none"/>
      </w:tabs>
    </w:pPr>
    <w:rPr>
      <w:rFonts w:ascii="黑体" w:hAnsi="仿宋_GB2312" w:eastAsia="黑体"/>
      <w:bCs/>
      <w:sz w:val="36"/>
      <w:szCs w:val="32"/>
      <w:lang w:val="zh-CN"/>
    </w:rPr>
  </w:style>
  <w:style w:type="character" w:styleId="1449" w:customStyle="1">
    <w:name w:val="hilite2"/>
    <w:qFormat/>
  </w:style>
  <w:style w:type="character" w:styleId="1450" w:customStyle="1">
    <w:name w:val="WC三级 Char"/>
    <w:link w:val="1451"/>
    <w:qFormat/>
    <w:rPr>
      <w:b/>
      <w:sz w:val="32"/>
      <w:lang w:val="zh-CN"/>
    </w:rPr>
  </w:style>
  <w:style w:type="paragraph" w:styleId="1451" w:customStyle="1">
    <w:name w:val="WC三级"/>
    <w:basedOn w:val="890"/>
    <w:link w:val="1450"/>
    <w:qFormat/>
    <w:pPr>
      <w:ind w:left="1069" w:hanging="709"/>
      <w:spacing w:before="0" w:after="0" w:line="240" w:lineRule="auto"/>
      <w:tabs>
        <w:tab w:val="left" w:pos="0" w:leader="none"/>
        <w:tab w:val="left" w:pos="1069" w:leader="none"/>
      </w:tabs>
    </w:pPr>
    <w:rPr>
      <w:lang w:val="zh-CN"/>
    </w:rPr>
  </w:style>
  <w:style w:type="character" w:styleId="1452" w:customStyle="1">
    <w:name w:val="个人答复风格"/>
    <w:qFormat/>
    <w:rPr>
      <w:rFonts w:ascii="Arial" w:hAnsi="Arial" w:eastAsia="宋体" w:cs="Arial"/>
      <w:color w:val="000000"/>
      <w:sz w:val="20"/>
    </w:rPr>
  </w:style>
  <w:style w:type="character" w:styleId="1453" w:customStyle="1">
    <w:name w:val="WC二级 Char"/>
    <w:link w:val="1454"/>
    <w:qFormat/>
    <w:rPr>
      <w:rFonts w:ascii="Arial" w:hAnsi="Arial" w:eastAsia="黑体"/>
      <w:b/>
      <w:sz w:val="32"/>
      <w:lang w:val="zh-CN"/>
    </w:rPr>
  </w:style>
  <w:style w:type="paragraph" w:styleId="1454" w:customStyle="1">
    <w:name w:val="WC二级"/>
    <w:basedOn w:val="889"/>
    <w:link w:val="1453"/>
    <w:qFormat/>
    <w:pPr>
      <w:ind w:left="567" w:hanging="567"/>
      <w:jc w:val="both"/>
      <w:spacing w:line="240" w:lineRule="auto"/>
      <w:tabs>
        <w:tab w:val="left" w:pos="0" w:leader="none"/>
        <w:tab w:val="left" w:pos="567" w:leader="none"/>
      </w:tabs>
    </w:pPr>
    <w:rPr>
      <w:rFonts w:ascii="Arial" w:eastAsia="黑体"/>
      <w:sz w:val="32"/>
      <w:lang w:val="zh-CN"/>
    </w:rPr>
  </w:style>
  <w:style w:type="character" w:styleId="1455" w:customStyle="1">
    <w:name w:val="b1"/>
    <w:qFormat/>
    <w:rPr>
      <w:rFonts w:ascii="Courier New" w:hAnsi="Courier New" w:cs="Courier New"/>
      <w:b/>
      <w:bCs/>
      <w:color w:val="ff0000"/>
      <w:u w:val="none"/>
    </w:rPr>
  </w:style>
  <w:style w:type="character" w:styleId="1456" w:customStyle="1">
    <w:name w:val="样式sjw Char"/>
    <w:link w:val="1457"/>
    <w:qFormat/>
    <w:rPr>
      <w:rFonts w:ascii="宋体" w:hAnsi="宋体"/>
      <w:caps/>
      <w:color w:val="000000"/>
      <w:sz w:val="18"/>
      <w:szCs w:val="18"/>
      <w:shd w:val="pct10" w:color="auto" w:fill="auto"/>
      <w:lang w:val="zh-CN"/>
    </w:rPr>
  </w:style>
  <w:style w:type="paragraph" w:styleId="1457" w:customStyle="1">
    <w:name w:val="样式sjw"/>
    <w:basedOn w:val="696"/>
    <w:link w:val="1456"/>
    <w:qFormat/>
    <w:pPr>
      <w:jc w:val="left"/>
      <w:shd w:val="pct10" w:color="auto" w:fill="auto"/>
      <w:widowControl/>
    </w:pPr>
    <w:rPr>
      <w:rFonts w:ascii="宋体" w:hAnsi="宋体"/>
      <w:caps/>
      <w:color w:val="000000"/>
      <w:sz w:val="18"/>
      <w:szCs w:val="18"/>
      <w:lang w:val="zh-CN"/>
    </w:rPr>
  </w:style>
  <w:style w:type="character" w:styleId="1458" w:customStyle="1">
    <w:name w:val="myp1111"/>
    <w:qFormat/>
    <w:rPr>
      <w:rFonts w:ascii="ˎ̥" w:hAnsi="ˎ̥"/>
      <w:color w:val="000000"/>
      <w:sz w:val="20"/>
      <w:szCs w:val="20"/>
      <w:u w:val="none"/>
    </w:rPr>
  </w:style>
  <w:style w:type="character" w:styleId="1459" w:customStyle="1">
    <w:name w:val="faqa1"/>
    <w:qFormat/>
    <w:rPr>
      <w:rFonts w:hint="eastAsia" w:ascii="微软雅黑" w:hAnsi="微软雅黑" w:eastAsia="微软雅黑"/>
      <w:b/>
      <w:bCs/>
      <w:sz w:val="27"/>
      <w:szCs w:val="27"/>
    </w:rPr>
  </w:style>
  <w:style w:type="character" w:styleId="1460" w:customStyle="1">
    <w:name w:val="表头文字(同正文大小) Char"/>
    <w:link w:val="1461"/>
    <w:qFormat/>
    <w:rPr>
      <w:rFonts w:eastAsia="黑体"/>
      <w:lang w:eastAsia="en-US"/>
    </w:rPr>
  </w:style>
  <w:style w:type="paragraph" w:styleId="1461" w:customStyle="1">
    <w:name w:val="表头文字(同正文大小)"/>
    <w:basedOn w:val="696"/>
    <w:link w:val="1460"/>
    <w:qFormat/>
    <w:pPr>
      <w:jc w:val="center"/>
      <w:spacing w:line="264" w:lineRule="auto"/>
    </w:pPr>
    <w:rPr>
      <w:rFonts w:eastAsia="黑体"/>
      <w:sz w:val="20"/>
      <w:szCs w:val="20"/>
      <w:lang w:eastAsia="en-US"/>
    </w:rPr>
  </w:style>
  <w:style w:type="character" w:styleId="1462" w:customStyle="1">
    <w:name w:val="faqq1"/>
    <w:qFormat/>
    <w:rPr>
      <w:rFonts w:hint="eastAsia" w:ascii="微软雅黑" w:hAnsi="微软雅黑" w:eastAsia="微软雅黑"/>
      <w:sz w:val="24"/>
      <w:szCs w:val="24"/>
    </w:rPr>
  </w:style>
  <w:style w:type="character" w:styleId="1463" w:customStyle="1">
    <w:name w:val="表格 Char"/>
    <w:qFormat/>
    <w:rPr>
      <w:rFonts w:ascii="Times New Roman" w:hAnsi="Times New Roman" w:eastAsia="宋体" w:cs="Times New Roman"/>
      <w:sz w:val="24"/>
      <w:szCs w:val="24"/>
    </w:rPr>
  </w:style>
  <w:style w:type="character" w:styleId="1464" w:customStyle="1">
    <w:name w:val="题注 Char1"/>
    <w:qFormat/>
    <w:rPr>
      <w:rFonts w:ascii="Arial" w:hAnsi="Arial" w:eastAsia="黑体" w:cs="Arial"/>
      <w:sz w:val="20"/>
      <w:szCs w:val="20"/>
    </w:rPr>
  </w:style>
  <w:style w:type="character" w:styleId="1465" w:customStyle="1">
    <w:name w:val="未处理的提及1"/>
    <w:uiPriority w:val="99"/>
    <w:unhideWhenUsed/>
    <w:qFormat/>
    <w:rPr>
      <w:color w:val="605e5c"/>
      <w:shd w:val="clear" w:color="auto" w:fill="e1dfdd"/>
    </w:rPr>
  </w:style>
  <w:style w:type="character" w:styleId="1466" w:customStyle="1">
    <w:name w:val="Char Char32"/>
    <w:qFormat/>
    <w:rPr>
      <w:rFonts w:eastAsia="宋体"/>
      <w:sz w:val="21"/>
      <w:szCs w:val="24"/>
      <w:lang w:val="en-US" w:eastAsia="zh-CN" w:bidi="ar-SA"/>
    </w:rPr>
  </w:style>
  <w:style w:type="character" w:styleId="1467" w:customStyle="1">
    <w:name w:val="WW8Num22z1"/>
    <w:qFormat/>
    <w:rPr>
      <w:rFonts w:ascii="Wingdings 2" w:hAnsi="Wingdings 2" w:cs="StarSymbol"/>
      <w:sz w:val="18"/>
      <w:szCs w:val="18"/>
    </w:rPr>
  </w:style>
  <w:style w:type="character" w:styleId="1468" w:customStyle="1">
    <w:name w:val="正文文本缩进 字符1"/>
    <w:semiHidden/>
    <w:qFormat/>
    <w:rPr>
      <w:rFonts w:ascii="方正仿宋_GBK" w:hAnsi="Times New Roman" w:eastAsia="方正仿宋_GBK" w:cs="Times New Roman"/>
      <w:sz w:val="32"/>
      <w:szCs w:val="20"/>
    </w:rPr>
  </w:style>
  <w:style w:type="character" w:styleId="1469" w:customStyle="1">
    <w:name w:val="WW8Num38z2"/>
    <w:qFormat/>
    <w:rPr>
      <w:rFonts w:ascii="StarSymbol" w:hAnsi="StarSymbol" w:cs="StarSymbol"/>
      <w:sz w:val="18"/>
      <w:szCs w:val="18"/>
    </w:rPr>
  </w:style>
  <w:style w:type="character" w:styleId="1470" w:customStyle="1">
    <w:name w:val="样式 加粗"/>
    <w:qFormat/>
    <w:rPr>
      <w:rFonts w:hint="eastAsia" w:ascii="宋体" w:hAnsi="宋体" w:eastAsia="宋体"/>
      <w:b/>
      <w:bCs/>
      <w:lang w:val="en-US" w:eastAsia="zh-CN" w:bidi="ar-SA"/>
    </w:rPr>
  </w:style>
  <w:style w:type="character" w:styleId="1471" w:customStyle="1">
    <w:name w:val="WW8Num18z2"/>
    <w:qFormat/>
    <w:rPr>
      <w:rFonts w:ascii="StarSymbol" w:hAnsi="StarSymbol" w:cs="StarSymbol"/>
      <w:sz w:val="18"/>
      <w:szCs w:val="18"/>
    </w:rPr>
  </w:style>
  <w:style w:type="character" w:styleId="1472" w:customStyle="1">
    <w:name w:val="myp112"/>
    <w:qFormat/>
    <w:rPr>
      <w:color w:val="000000"/>
      <w:sz w:val="22"/>
      <w:szCs w:val="22"/>
      <w:u w:val="none"/>
    </w:rPr>
  </w:style>
  <w:style w:type="character" w:styleId="1473" w:customStyle="1">
    <w:name w:val="fontstyle21"/>
    <w:qFormat/>
    <w:rPr>
      <w:rFonts w:ascii="Arial" w:hAnsi="Arial" w:cs="Arial"/>
      <w:color w:val="000000"/>
      <w:sz w:val="24"/>
      <w:szCs w:val="24"/>
    </w:rPr>
  </w:style>
  <w:style w:type="character" w:styleId="1474" w:customStyle="1">
    <w:name w:val="WW8Num2z1"/>
    <w:qFormat/>
    <w:rPr>
      <w:rFonts w:ascii="Wingdings 2" w:hAnsi="Wingdings 2" w:cs="StarSymbol"/>
      <w:sz w:val="18"/>
      <w:szCs w:val="18"/>
    </w:rPr>
  </w:style>
  <w:style w:type="character" w:styleId="1475" w:customStyle="1">
    <w:name w:val="日期 字符1"/>
    <w:semiHidden/>
    <w:qFormat/>
    <w:rPr>
      <w:rFonts w:ascii="Times New Roman" w:hAnsi="Times New Roman" w:eastAsia="方正仿宋_GBK" w:cs="Times New Roman"/>
      <w:szCs w:val="20"/>
    </w:rPr>
  </w:style>
  <w:style w:type="character" w:styleId="1476" w:customStyle="1">
    <w:name w:val="正文首行缩进 2 Char1"/>
    <w:qFormat/>
    <w:rPr>
      <w:rFonts w:hint="eastAsia" w:ascii="方正仿宋_GBK" w:eastAsia="方正仿宋_GBK"/>
      <w:sz w:val="32"/>
      <w:szCs w:val="28"/>
    </w:rPr>
  </w:style>
  <w:style w:type="character" w:styleId="1477" w:customStyle="1">
    <w:name w:val="WW8Num35z0"/>
    <w:qFormat/>
    <w:rPr>
      <w:rFonts w:ascii="Wingdings" w:hAnsi="Wingdings" w:cs="StarSymbol"/>
      <w:sz w:val="18"/>
      <w:szCs w:val="18"/>
    </w:rPr>
  </w:style>
  <w:style w:type="character" w:styleId="1478" w:customStyle="1">
    <w:name w:val="WW8Num12z2"/>
    <w:qFormat/>
    <w:rPr>
      <w:rFonts w:ascii="StarSymbol" w:hAnsi="StarSymbol" w:cs="StarSymbol"/>
      <w:sz w:val="18"/>
      <w:szCs w:val="18"/>
    </w:rPr>
  </w:style>
  <w:style w:type="character" w:styleId="1479" w:customStyle="1">
    <w:name w:val="WW8Num16z0"/>
    <w:qFormat/>
    <w:rPr>
      <w:rFonts w:ascii="Wingdings" w:hAnsi="Wingdings" w:cs="StarSymbol"/>
      <w:sz w:val="18"/>
      <w:szCs w:val="18"/>
    </w:rPr>
  </w:style>
  <w:style w:type="character" w:styleId="1480" w:customStyle="1">
    <w:name w:val="Bid_正文 Char"/>
    <w:qFormat/>
    <w:rPr>
      <w:sz w:val="24"/>
    </w:rPr>
  </w:style>
  <w:style w:type="character" w:styleId="1481" w:customStyle="1">
    <w:name w:val="WW8Num13z0"/>
    <w:qFormat/>
    <w:rPr>
      <w:rFonts w:ascii="Wingdings" w:hAnsi="Wingdings" w:cs="StarSymbol"/>
      <w:sz w:val="18"/>
      <w:szCs w:val="18"/>
    </w:rPr>
  </w:style>
  <w:style w:type="character" w:styleId="1482" w:customStyle="1">
    <w:name w:val="WW8Num37z0"/>
    <w:qFormat/>
    <w:rPr>
      <w:rFonts w:ascii="Wingdings" w:hAnsi="Wingdings" w:cs="StarSymbol"/>
      <w:sz w:val="18"/>
      <w:szCs w:val="18"/>
    </w:rPr>
  </w:style>
  <w:style w:type="character" w:styleId="1483" w:customStyle="1">
    <w:name w:val="WW8Num37z1"/>
    <w:qFormat/>
    <w:rPr>
      <w:rFonts w:ascii="Wingdings 2" w:hAnsi="Wingdings 2" w:cs="StarSymbol"/>
      <w:sz w:val="18"/>
      <w:szCs w:val="18"/>
    </w:rPr>
  </w:style>
  <w:style w:type="character" w:styleId="1484" w:customStyle="1">
    <w:name w:val="WW8Num34z0"/>
    <w:qFormat/>
    <w:rPr>
      <w:rFonts w:ascii="Wingdings" w:hAnsi="Wingdings" w:cs="StarSymbol"/>
      <w:sz w:val="18"/>
      <w:szCs w:val="18"/>
    </w:rPr>
  </w:style>
  <w:style w:type="character" w:styleId="1485" w:customStyle="1">
    <w:name w:val="WW8Num17z0"/>
    <w:qFormat/>
    <w:rPr>
      <w:rFonts w:ascii="Wingdings" w:hAnsi="Wingdings"/>
    </w:rPr>
  </w:style>
  <w:style w:type="character" w:styleId="1486" w:customStyle="1">
    <w:name w:val="WW8Num15z0"/>
    <w:qFormat/>
    <w:rPr>
      <w:rFonts w:ascii="Wingdings" w:hAnsi="Wingdings" w:cs="StarSymbol"/>
      <w:sz w:val="18"/>
      <w:szCs w:val="18"/>
    </w:rPr>
  </w:style>
  <w:style w:type="character" w:styleId="1487" w:customStyle="1">
    <w:name w:val="WW8Num28z1"/>
    <w:qFormat/>
    <w:rPr>
      <w:rFonts w:ascii="Wingdings 2" w:hAnsi="Wingdings 2" w:cs="StarSymbol"/>
      <w:sz w:val="18"/>
      <w:szCs w:val="18"/>
    </w:rPr>
  </w:style>
  <w:style w:type="character" w:styleId="1488" w:customStyle="1">
    <w:name w:val="WW8Num4z0"/>
    <w:qFormat/>
    <w:rPr>
      <w:rFonts w:ascii="Wingdings" w:hAnsi="Wingdings" w:cs="StarSymbol"/>
      <w:sz w:val="18"/>
      <w:szCs w:val="18"/>
    </w:rPr>
  </w:style>
  <w:style w:type="character" w:styleId="1489" w:customStyle="1">
    <w:name w:val="style101"/>
    <w:qFormat/>
    <w:rPr>
      <w:rFonts w:hint="eastAsia" w:ascii="宋体" w:hAnsi="宋体" w:eastAsia="宋体"/>
      <w:b/>
      <w:bCs/>
      <w:color w:val="ffffff"/>
      <w:sz w:val="21"/>
      <w:szCs w:val="21"/>
      <w:lang w:val="en-US" w:eastAsia="zh-CN" w:bidi="ar-SA"/>
    </w:rPr>
  </w:style>
  <w:style w:type="character" w:styleId="1490" w:customStyle="1">
    <w:name w:val="WW8Num5z0"/>
    <w:qFormat/>
    <w:rPr>
      <w:rFonts w:ascii="Wingdings" w:hAnsi="Wingdings" w:cs="StarSymbol"/>
      <w:sz w:val="18"/>
      <w:szCs w:val="18"/>
    </w:rPr>
  </w:style>
  <w:style w:type="character" w:styleId="1491" w:customStyle="1">
    <w:name w:val="无首行缩进正文 Char"/>
    <w:qFormat/>
  </w:style>
  <w:style w:type="character" w:styleId="1492" w:customStyle="1">
    <w:name w:val="批注框文本 Char2"/>
    <w:qFormat/>
    <w:rPr>
      <w:rFonts w:ascii="Times New Roman" w:hAnsi="Times New Roman" w:eastAsia="方正仿宋_GBK" w:cs="Times New Roman"/>
      <w:sz w:val="18"/>
      <w:szCs w:val="18"/>
    </w:rPr>
  </w:style>
  <w:style w:type="character" w:styleId="1493" w:customStyle="1">
    <w:name w:val="WW8Num29z2"/>
    <w:qFormat/>
    <w:rPr>
      <w:rFonts w:ascii="StarSymbol" w:hAnsi="StarSymbol" w:cs="StarSymbol"/>
      <w:sz w:val="18"/>
      <w:szCs w:val="18"/>
    </w:rPr>
  </w:style>
  <w:style w:type="character" w:styleId="1494" w:customStyle="1">
    <w:name w:val="WW8Num23z2"/>
    <w:qFormat/>
    <w:rPr>
      <w:rFonts w:ascii="StarSymbol" w:hAnsi="StarSymbol" w:cs="StarSymbol"/>
      <w:sz w:val="18"/>
      <w:szCs w:val="18"/>
    </w:rPr>
  </w:style>
  <w:style w:type="character" w:styleId="1495" w:customStyle="1">
    <w:name w:val="WW8Num19z0"/>
    <w:qFormat/>
    <w:rPr>
      <w:rFonts w:ascii="Wingdings" w:hAnsi="Wingdings" w:cs="StarSymbol"/>
      <w:sz w:val="18"/>
      <w:szCs w:val="18"/>
    </w:rPr>
  </w:style>
  <w:style w:type="character" w:styleId="1496" w:customStyle="1">
    <w:name w:val="WW8Num22z2"/>
    <w:qFormat/>
    <w:rPr>
      <w:rFonts w:ascii="StarSymbol" w:hAnsi="StarSymbol" w:cs="StarSymbol"/>
      <w:sz w:val="18"/>
      <w:szCs w:val="18"/>
    </w:rPr>
  </w:style>
  <w:style w:type="character" w:styleId="1497" w:customStyle="1">
    <w:name w:val="WW8Num24z1"/>
    <w:qFormat/>
    <w:rPr>
      <w:rFonts w:ascii="Wingdings 2" w:hAnsi="Wingdings 2" w:cs="StarSymbol"/>
      <w:sz w:val="18"/>
      <w:szCs w:val="18"/>
    </w:rPr>
  </w:style>
  <w:style w:type="character" w:styleId="1498" w:customStyle="1">
    <w:name w:val="标题 7 字符1"/>
    <w:uiPriority w:val="9"/>
    <w:qFormat/>
    <w:rPr>
      <w:rFonts w:ascii="Times New Roman" w:hAnsi="Times New Roman" w:eastAsia="方正仿宋_GBK" w:cs="Times New Roman"/>
      <w:b/>
      <w:bCs/>
      <w:sz w:val="24"/>
      <w:szCs w:val="24"/>
    </w:rPr>
  </w:style>
  <w:style w:type="character" w:styleId="1499" w:customStyle="1">
    <w:name w:val="标题 6 字符1"/>
    <w:uiPriority w:val="9"/>
    <w:qFormat/>
    <w:rPr>
      <w:rFonts w:ascii="仿宋" w:hAnsi="仿宋" w:eastAsia="仿宋"/>
      <w:bCs/>
      <w:sz w:val="32"/>
      <w:szCs w:val="32"/>
    </w:rPr>
  </w:style>
  <w:style w:type="character" w:styleId="1500" w:customStyle="1">
    <w:name w:val="WW8Num39z1"/>
    <w:qFormat/>
    <w:rPr>
      <w:rFonts w:ascii="Wingdings 2" w:hAnsi="Wingdings 2" w:cs="StarSymbol"/>
      <w:sz w:val="18"/>
      <w:szCs w:val="18"/>
    </w:rPr>
  </w:style>
  <w:style w:type="character" w:styleId="1501" w:customStyle="1">
    <w:name w:val="apple-style-span"/>
    <w:qFormat/>
  </w:style>
  <w:style w:type="character" w:styleId="1502" w:customStyle="1">
    <w:name w:val="注×： Char"/>
    <w:link w:val="1503"/>
    <w:qFormat/>
    <w:rPr>
      <w:rFonts w:ascii="宋体" w:hAnsi="等线" w:eastAsia="Arial" w:cs="Arial"/>
      <w:sz w:val="18"/>
      <w:szCs w:val="22"/>
      <w:lang w:val="en-US" w:eastAsia="zh-CN" w:bidi="ar-SA"/>
    </w:rPr>
  </w:style>
  <w:style w:type="paragraph" w:styleId="1503" w:customStyle="1">
    <w:name w:val="注×："/>
    <w:link w:val="1502"/>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504" w:customStyle="1">
    <w:name w:val="附录公式 Char"/>
    <w:link w:val="1505"/>
    <w:qFormat/>
    <w:rPr>
      <w:rFonts w:ascii="宋体"/>
    </w:rPr>
  </w:style>
  <w:style w:type="paragraph" w:styleId="1505" w:customStyle="1">
    <w:name w:val="附录公式"/>
    <w:basedOn w:val="1047"/>
    <w:next w:val="1047"/>
    <w:link w:val="1504"/>
    <w:qFormat/>
    <w:pPr>
      <w:ind w:firstLine="420"/>
      <w:tabs>
        <w:tab w:val="center" w:pos="4201" w:leader="none"/>
        <w:tab w:val="right" w:pos="9298" w:leader="dot"/>
      </w:tabs>
    </w:pPr>
    <w:rPr>
      <w:sz w:val="20"/>
    </w:rPr>
  </w:style>
  <w:style w:type="character" w:styleId="1506" w:customStyle="1">
    <w:name w:val="附录图标题 Char"/>
    <w:link w:val="1507"/>
    <w:qFormat/>
    <w:rPr>
      <w:rFonts w:ascii="黑体" w:hAnsi="等线" w:eastAsia="黑体" w:cs="Arial"/>
      <w:sz w:val="21"/>
      <w:szCs w:val="22"/>
      <w:lang w:val="en-US" w:eastAsia="zh-CN" w:bidi="ar-SA"/>
    </w:rPr>
  </w:style>
  <w:style w:type="paragraph" w:styleId="1507" w:customStyle="1">
    <w:name w:val="附录图标题"/>
    <w:next w:val="1047"/>
    <w:link w:val="1506"/>
    <w:qFormat/>
    <w:pPr>
      <w:jc w:val="center"/>
    </w:pPr>
    <w:rPr>
      <w:rFonts w:ascii="黑体" w:hAnsi="等线" w:eastAsia="黑体" w:cs="Arial"/>
      <w:sz w:val="21"/>
      <w:szCs w:val="22"/>
    </w:rPr>
  </w:style>
  <w:style w:type="character" w:styleId="1508" w:customStyle="1">
    <w:name w:val="附录章标题 Char"/>
    <w:link w:val="1509"/>
    <w:qFormat/>
    <w:rPr>
      <w:rFonts w:ascii="黑体" w:hAnsi="等线" w:eastAsia="黑体" w:cs="Arial"/>
      <w:sz w:val="21"/>
      <w:szCs w:val="22"/>
      <w:lang w:val="en-US" w:eastAsia="zh-CN" w:bidi="ar-SA"/>
    </w:rPr>
  </w:style>
  <w:style w:type="paragraph" w:styleId="1509" w:customStyle="1">
    <w:name w:val="附录章标题"/>
    <w:next w:val="1047"/>
    <w:link w:val="1508"/>
    <w:qFormat/>
    <w:pPr>
      <w:ind w:left="567" w:hanging="567"/>
      <w:jc w:val="both"/>
      <w:tabs>
        <w:tab w:val="left" w:pos="567" w:leader="none"/>
      </w:tabs>
      <w:outlineLvl w:val="1"/>
    </w:pPr>
    <w:rPr>
      <w:rFonts w:ascii="黑体" w:hAnsi="等线" w:eastAsia="黑体" w:cs="Arial"/>
      <w:sz w:val="21"/>
      <w:szCs w:val="22"/>
    </w:rPr>
  </w:style>
  <w:style w:type="character" w:styleId="1510" w:customStyle="1">
    <w:name w:val="附录一级条标题 Char"/>
    <w:link w:val="1511"/>
    <w:qFormat/>
    <w:rPr>
      <w:rFonts w:ascii="黑体" w:eastAsia="黑体"/>
    </w:rPr>
  </w:style>
  <w:style w:type="paragraph" w:styleId="1511" w:customStyle="1">
    <w:name w:val="附录一级条标题"/>
    <w:basedOn w:val="1509"/>
    <w:next w:val="1047"/>
    <w:link w:val="1510"/>
    <w:qFormat/>
    <w:pPr>
      <w:ind w:left="0" w:firstLine="0"/>
      <w:outlineLvl w:val="2"/>
    </w:pPr>
    <w:rPr>
      <w:rFonts w:hAnsi="Times New Roman" w:cs="Times New Roman"/>
      <w:sz w:val="20"/>
      <w:szCs w:val="20"/>
    </w:rPr>
  </w:style>
  <w:style w:type="character" w:styleId="1512" w:customStyle="1">
    <w:name w:val="首示例 Char"/>
    <w:link w:val="1513"/>
    <w:qFormat/>
    <w:rPr>
      <w:rFonts w:ascii="宋体" w:hAnsi="宋体" w:eastAsia="Arial" w:cs="Arial"/>
      <w:sz w:val="18"/>
      <w:szCs w:val="18"/>
      <w:lang w:val="en-US" w:eastAsia="zh-CN" w:bidi="ar-SA"/>
    </w:rPr>
  </w:style>
  <w:style w:type="paragraph" w:styleId="1513" w:customStyle="1">
    <w:name w:val="首示例"/>
    <w:next w:val="1047"/>
    <w:link w:val="1512"/>
    <w:qFormat/>
    <w:pPr>
      <w:ind w:left="900"/>
      <w:tabs>
        <w:tab w:val="left" w:pos="360" w:leader="none"/>
      </w:tabs>
    </w:pPr>
    <w:rPr>
      <w:rFonts w:ascii="宋体" w:hAnsi="宋体" w:eastAsia="Arial" w:cs="Arial"/>
      <w:sz w:val="18"/>
      <w:szCs w:val="18"/>
    </w:rPr>
  </w:style>
  <w:style w:type="character" w:styleId="1514" w:customStyle="1">
    <w:name w:val="无间隔 字符"/>
    <w:link w:val="1515"/>
    <w:qFormat/>
    <w:rPr>
      <w:rFonts w:ascii="Calibri" w:hAnsi="Calibri" w:eastAsia="Arial" w:cs="Arial"/>
      <w:sz w:val="21"/>
      <w:szCs w:val="22"/>
      <w:lang w:val="en-US" w:eastAsia="zh-CN" w:bidi="ar-SA"/>
    </w:rPr>
  </w:style>
  <w:style w:type="paragraph" w:styleId="1515" w:customStyle="1">
    <w:name w:val="无间隔1"/>
    <w:link w:val="1514"/>
    <w:qFormat/>
    <w:pPr>
      <w:jc w:val="both"/>
      <w:widowControl w:val="off"/>
    </w:pPr>
    <w:rPr>
      <w:rFonts w:ascii="Calibri" w:hAnsi="Calibri" w:eastAsia="Arial" w:cs="Arial"/>
      <w:sz w:val="21"/>
      <w:szCs w:val="22"/>
    </w:rPr>
  </w:style>
  <w:style w:type="character" w:styleId="1516" w:customStyle="1">
    <w:name w:val="标题 Char"/>
    <w:link w:val="703"/>
    <w:uiPriority w:val="10"/>
    <w:qFormat/>
    <w:rPr>
      <w:rFonts w:ascii="等线 Light" w:hAnsi="等线 Light" w:eastAsia="宋体" w:cs="Arial"/>
      <w:b/>
      <w:bCs/>
      <w:sz w:val="32"/>
      <w:szCs w:val="32"/>
    </w:rPr>
  </w:style>
  <w:style w:type="character" w:styleId="1517" w:customStyle="1">
    <w:name w:val="文档结构图 Char"/>
    <w:link w:val="907"/>
    <w:uiPriority w:val="99"/>
    <w:semiHidden/>
    <w:qFormat/>
    <w:rPr>
      <w:rFonts w:ascii="宋体" w:hAnsi="Times New Roman" w:eastAsia="宋体" w:cs="Times New Roman"/>
      <w:sz w:val="18"/>
      <w:szCs w:val="18"/>
    </w:rPr>
  </w:style>
  <w:style w:type="character" w:styleId="1518" w:customStyle="1">
    <w:name w:val="日期 Char"/>
    <w:link w:val="925"/>
    <w:uiPriority w:val="99"/>
    <w:semiHidden/>
    <w:qFormat/>
    <w:rPr>
      <w:rFonts w:ascii="Times New Roman" w:hAnsi="Times New Roman" w:eastAsia="宋体" w:cs="Times New Roman"/>
      <w:szCs w:val="24"/>
    </w:rPr>
  </w:style>
  <w:style w:type="character" w:styleId="1519" w:customStyle="1">
    <w:name w:val="HTML 地址 Char1"/>
    <w:link w:val="919"/>
    <w:uiPriority w:val="99"/>
    <w:semiHidden/>
    <w:qFormat/>
    <w:rPr>
      <w:rFonts w:ascii="Times New Roman" w:hAnsi="Times New Roman" w:eastAsia="宋体" w:cs="Times New Roman"/>
      <w:i/>
      <w:iCs/>
      <w:szCs w:val="24"/>
    </w:rPr>
  </w:style>
  <w:style w:type="character" w:styleId="1520" w:customStyle="1">
    <w:name w:val="纯文本 Char"/>
    <w:link w:val="922"/>
    <w:qFormat/>
    <w:rPr>
      <w:rFonts w:ascii="宋体" w:hAnsi="Courier New" w:eastAsia="宋体" w:cs="Courier New"/>
      <w:szCs w:val="21"/>
    </w:rPr>
  </w:style>
  <w:style w:type="character" w:styleId="1521" w:customStyle="1">
    <w:name w:val="HTML 预设格式 Char1"/>
    <w:link w:val="938"/>
    <w:uiPriority w:val="99"/>
    <w:semiHidden/>
    <w:qFormat/>
    <w:rPr>
      <w:rFonts w:ascii="Courier New" w:hAnsi="Courier New" w:eastAsia="宋体" w:cs="Courier New"/>
      <w:sz w:val="20"/>
      <w:szCs w:val="20"/>
    </w:rPr>
  </w:style>
  <w:style w:type="character" w:styleId="1522" w:customStyle="1">
    <w:name w:val="脚注文本 Char"/>
    <w:link w:val="733"/>
    <w:uiPriority w:val="99"/>
    <w:semiHidden/>
    <w:qFormat/>
    <w:rPr>
      <w:rFonts w:ascii="Times New Roman" w:hAnsi="Times New Roman" w:eastAsia="宋体" w:cs="Times New Roman"/>
      <w:sz w:val="18"/>
      <w:szCs w:val="18"/>
    </w:rPr>
  </w:style>
  <w:style w:type="character" w:styleId="1523" w:customStyle="1">
    <w:name w:val="批注文字 Char"/>
    <w:link w:val="908"/>
    <w:uiPriority w:val="99"/>
    <w:semiHidden/>
    <w:qFormat/>
    <w:rPr>
      <w:rFonts w:ascii="Times New Roman" w:hAnsi="Times New Roman" w:eastAsia="宋体" w:cs="Times New Roman"/>
      <w:szCs w:val="24"/>
    </w:rPr>
  </w:style>
  <w:style w:type="character" w:styleId="1524" w:customStyle="1">
    <w:name w:val="正文文本缩进 Char"/>
    <w:link w:val="914"/>
    <w:uiPriority w:val="99"/>
    <w:semiHidden/>
    <w:qFormat/>
    <w:rPr>
      <w:rFonts w:ascii="Times New Roman" w:hAnsi="Times New Roman" w:eastAsia="宋体" w:cs="Times New Roman"/>
      <w:szCs w:val="24"/>
    </w:rPr>
  </w:style>
  <w:style w:type="character" w:styleId="1525" w:customStyle="1">
    <w:name w:val="正文文本 Char"/>
    <w:link w:val="913"/>
    <w:uiPriority w:val="99"/>
    <w:semiHidden/>
    <w:qFormat/>
    <w:rPr>
      <w:rFonts w:ascii="Times New Roman" w:hAnsi="Times New Roman" w:eastAsia="宋体" w:cs="Times New Roman"/>
      <w:szCs w:val="24"/>
    </w:rPr>
  </w:style>
  <w:style w:type="character" w:styleId="1526" w:customStyle="1">
    <w:name w:val="正文文本缩进 2 Char"/>
    <w:link w:val="926"/>
    <w:uiPriority w:val="99"/>
    <w:semiHidden/>
    <w:qFormat/>
    <w:rPr>
      <w:rFonts w:ascii="Times New Roman" w:hAnsi="Times New Roman" w:eastAsia="宋体" w:cs="Times New Roman"/>
      <w:szCs w:val="24"/>
    </w:rPr>
  </w:style>
  <w:style w:type="character" w:styleId="1527" w:customStyle="1">
    <w:name w:val="正文文本 3 Char"/>
    <w:link w:val="911"/>
    <w:uiPriority w:val="99"/>
    <w:semiHidden/>
    <w:qFormat/>
    <w:rPr>
      <w:rFonts w:ascii="Times New Roman" w:hAnsi="Times New Roman" w:eastAsia="宋体" w:cs="Times New Roman"/>
      <w:sz w:val="16"/>
      <w:szCs w:val="16"/>
    </w:rPr>
  </w:style>
  <w:style w:type="character" w:styleId="1528" w:customStyle="1">
    <w:name w:val="正文文本缩进 3 Char"/>
    <w:link w:val="932"/>
    <w:uiPriority w:val="99"/>
    <w:semiHidden/>
    <w:qFormat/>
    <w:rPr>
      <w:rFonts w:ascii="Times New Roman" w:hAnsi="Times New Roman" w:eastAsia="宋体" w:cs="Times New Roman"/>
      <w:sz w:val="16"/>
      <w:szCs w:val="16"/>
    </w:rPr>
  </w:style>
  <w:style w:type="character" w:styleId="1529" w:customStyle="1">
    <w:name w:val="注释标题 Char2"/>
    <w:link w:val="900"/>
    <w:uiPriority w:val="99"/>
    <w:semiHidden/>
    <w:qFormat/>
    <w:rPr>
      <w:rFonts w:ascii="Times New Roman" w:hAnsi="Times New Roman" w:eastAsia="宋体" w:cs="Times New Roman"/>
      <w:szCs w:val="24"/>
    </w:rPr>
  </w:style>
  <w:style w:type="character" w:styleId="1530" w:customStyle="1">
    <w:name w:val="批注主题 Char"/>
    <w:link w:val="940"/>
    <w:uiPriority w:val="99"/>
    <w:semiHidden/>
    <w:qFormat/>
    <w:rPr>
      <w:rFonts w:ascii="Times New Roman" w:hAnsi="Times New Roman" w:eastAsia="宋体" w:cs="Times New Roman"/>
      <w:b/>
      <w:bCs/>
      <w:szCs w:val="24"/>
    </w:rPr>
  </w:style>
  <w:style w:type="character" w:styleId="1531" w:customStyle="1">
    <w:name w:val="批注框文本 Char"/>
    <w:link w:val="927"/>
    <w:uiPriority w:val="99"/>
    <w:semiHidden/>
    <w:qFormat/>
    <w:rPr>
      <w:rFonts w:ascii="Times New Roman" w:hAnsi="Times New Roman" w:eastAsia="宋体" w:cs="Times New Roman"/>
      <w:sz w:val="18"/>
      <w:szCs w:val="18"/>
    </w:rPr>
  </w:style>
  <w:style w:type="character" w:styleId="1532" w:customStyle="1">
    <w:name w:val="正文文本 2 Char"/>
    <w:link w:val="937"/>
    <w:uiPriority w:val="99"/>
    <w:semiHidden/>
    <w:qFormat/>
    <w:rPr>
      <w:rFonts w:ascii="Times New Roman" w:hAnsi="Times New Roman" w:eastAsia="宋体" w:cs="Times New Roman"/>
      <w:szCs w:val="24"/>
    </w:rPr>
  </w:style>
  <w:style w:type="character" w:styleId="1533" w:customStyle="1">
    <w:name w:val="称呼 Char2"/>
    <w:link w:val="910"/>
    <w:uiPriority w:val="99"/>
    <w:semiHidden/>
    <w:qFormat/>
    <w:rPr>
      <w:rFonts w:ascii="Times New Roman" w:hAnsi="Times New Roman" w:eastAsia="宋体" w:cs="Times New Roman"/>
      <w:szCs w:val="24"/>
    </w:rPr>
  </w:style>
  <w:style w:type="character" w:styleId="1534" w:customStyle="1">
    <w:name w:val="副标题 Char"/>
    <w:link w:val="704"/>
    <w:uiPriority w:val="11"/>
    <w:qFormat/>
    <w:rPr>
      <w:rFonts w:ascii="等线 Light" w:hAnsi="等线 Light" w:eastAsia="宋体" w:cs="Arial"/>
      <w:b/>
      <w:bCs/>
      <w:sz w:val="32"/>
      <w:szCs w:val="32"/>
    </w:rPr>
  </w:style>
  <w:style w:type="character" w:styleId="1535" w:customStyle="1">
    <w:name w:val="尾注文本 Char"/>
    <w:link w:val="735"/>
    <w:uiPriority w:val="99"/>
    <w:semiHidden/>
    <w:qFormat/>
    <w:rPr>
      <w:rFonts w:ascii="Times New Roman" w:hAnsi="Times New Roman" w:eastAsia="宋体" w:cs="Times New Roman"/>
      <w:szCs w:val="24"/>
    </w:rPr>
  </w:style>
  <w:style w:type="paragraph" w:styleId="1536" w:customStyle="1">
    <w:name w:val="xl199"/>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7" w:customStyle="1">
    <w:name w:val="xl194"/>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8" w:customStyle="1">
    <w:name w:val="标准书眉一"/>
    <w:qFormat/>
    <w:pPr>
      <w:jc w:val="both"/>
    </w:pPr>
  </w:style>
  <w:style w:type="paragraph" w:styleId="1539" w:customStyle="1">
    <w:name w:val="xl257"/>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0" w:customStyle="1">
    <w:name w:val="hands-on正文"/>
    <w:basedOn w:val="696"/>
    <w:qFormat/>
    <w:pPr>
      <w:ind w:firstLine="420"/>
      <w:jc w:val="left"/>
      <w:spacing w:before="40" w:after="80" w:line="320" w:lineRule="exact"/>
    </w:pPr>
    <w:rPr>
      <w:rFonts w:ascii="宋体" w:hAnsi="宋体" w:cs="宋体"/>
      <w:color w:val="000000"/>
      <w:szCs w:val="20"/>
    </w:rPr>
  </w:style>
  <w:style w:type="paragraph" w:styleId="1541" w:customStyle="1">
    <w:name w:val="标题3"/>
    <w:basedOn w:val="890"/>
    <w:qFormat/>
    <w:pPr>
      <w:keepLines w:val="0"/>
      <w:keepNext w:val="0"/>
      <w:spacing w:before="0" w:after="0" w:line="360" w:lineRule="auto"/>
    </w:pPr>
    <w:rPr>
      <w:rFonts w:eastAsia="仿宋_GB2312"/>
      <w:bCs/>
      <w:szCs w:val="32"/>
    </w:rPr>
  </w:style>
  <w:style w:type="paragraph" w:styleId="1542" w:customStyle="1">
    <w:name w:val="xl195"/>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3" w:customStyle="1">
    <w:name w:val="三级无标题条"/>
    <w:basedOn w:val="696"/>
    <w:qFormat/>
    <w:pPr>
      <w:ind w:hanging="420"/>
    </w:pPr>
  </w:style>
  <w:style w:type="paragraph" w:styleId="1544" w:customStyle="1">
    <w:name w:val="列出段落3"/>
    <w:basedOn w:val="696"/>
    <w:uiPriority w:val="99"/>
    <w:qFormat/>
    <w:pPr>
      <w:ind w:firstLine="420"/>
    </w:pPr>
    <w:rPr>
      <w:rFonts w:ascii="Calibri" w:hAnsi="Calibri"/>
      <w:szCs w:val="22"/>
    </w:rPr>
  </w:style>
  <w:style w:type="paragraph" w:styleId="1545" w:customStyle="1">
    <w:name w:val="参考文献、索引标题"/>
    <w:basedOn w:val="1546"/>
    <w:next w:val="696"/>
    <w:qFormat/>
    <w:pPr>
      <w:spacing w:after="200"/>
    </w:pPr>
    <w:rPr>
      <w:sz w:val="21"/>
    </w:rPr>
  </w:style>
  <w:style w:type="paragraph" w:styleId="1546" w:customStyle="1">
    <w:name w:val="前言、引言标题"/>
    <w:next w:val="696"/>
    <w:qFormat/>
    <w:pPr>
      <w:jc w:val="center"/>
      <w:spacing w:before="640" w:after="560"/>
      <w:shd w:val="clear" w:color="ffffff" w:fill="ffffff"/>
      <w:tabs>
        <w:tab w:val="left" w:pos="425" w:leader="none"/>
      </w:tabs>
      <w:outlineLvl w:val="0"/>
    </w:pPr>
    <w:rPr>
      <w:rFonts w:ascii="黑体" w:eastAsia="黑体"/>
      <w:sz w:val="32"/>
    </w:rPr>
  </w:style>
  <w:style w:type="paragraph" w:styleId="1547" w:customStyle="1">
    <w:name w:val="xl281"/>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8" w:customStyle="1">
    <w:name w:val="小四缩进"/>
    <w:basedOn w:val="696"/>
    <w:qFormat/>
    <w:pPr>
      <w:ind w:firstLine="480"/>
      <w:spacing w:line="360" w:lineRule="auto"/>
    </w:pPr>
    <w:rPr>
      <w:sz w:val="24"/>
    </w:rPr>
  </w:style>
  <w:style w:type="paragraph" w:styleId="1549" w:customStyle="1">
    <w:name w:val="xl154"/>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0" w:customStyle="1">
    <w:name w:val="示例"/>
    <w:next w:val="1047"/>
    <w:qFormat/>
    <w:pPr>
      <w:ind w:left="425" w:firstLine="419"/>
      <w:jc w:val="both"/>
      <w:tabs>
        <w:tab w:val="left" w:pos="425" w:leader="none"/>
        <w:tab w:val="left" w:pos="816" w:leader="none"/>
      </w:tabs>
    </w:pPr>
    <w:rPr>
      <w:rFonts w:ascii="宋体"/>
      <w:sz w:val="18"/>
    </w:rPr>
  </w:style>
  <w:style w:type="paragraph" w:styleId="1551" w:customStyle="1">
    <w:name w:val="xl47"/>
    <w:basedOn w:val="696"/>
    <w:qFormat/>
    <w:pPr>
      <w:jc w:val="center"/>
      <w:spacing w:before="100" w:beforeAutospacing="1" w:after="100" w:afterAutospacing="1"/>
      <w:widowControl/>
    </w:pPr>
    <w:rPr>
      <w:rFonts w:hint="eastAsia" w:ascii="黑体" w:hAnsi="Arial Unicode MS" w:eastAsia="黑体"/>
      <w:b/>
      <w:bCs/>
      <w:sz w:val="24"/>
    </w:rPr>
  </w:style>
  <w:style w:type="paragraph" w:styleId="1552" w:customStyle="1">
    <w:name w:val="xl169"/>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3" w:customStyle="1">
    <w:name w:val="xl180"/>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4" w:customStyle="1">
    <w:name w:val="xl58"/>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55" w:customStyle="1">
    <w:name w:val="xl215"/>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6" w:customStyle="1">
    <w:name w:val="可研正文"/>
    <w:basedOn w:val="696"/>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57" w:customStyle="1">
    <w:name w:val="正文文本 31"/>
    <w:basedOn w:val="696"/>
    <w:qFormat/>
    <w:rPr>
      <w:rFonts w:ascii="仿宋_GB2312" w:hAnsi="Arial" w:eastAsia="仿宋_GB2312"/>
      <w:sz w:val="32"/>
      <w:szCs w:val="20"/>
    </w:rPr>
  </w:style>
  <w:style w:type="paragraph" w:styleId="1558" w:customStyle="1">
    <w:name w:val="xl171"/>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9" w:customStyle="1">
    <w:name w:val="实施日期"/>
    <w:basedOn w:val="1560"/>
    <w:qFormat/>
    <w:pPr>
      <w:ind w:left="2580" w:hanging="420"/>
      <w:jc w:val="right"/>
      <w:framePr w:hSpace="0" w:wrap="around" w:xAlign="right"/>
    </w:pPr>
  </w:style>
  <w:style w:type="paragraph" w:styleId="1560" w:customStyle="1">
    <w:name w:val="发布日期"/>
    <w:qFormat/>
    <w:pPr>
      <w:framePr w:w="4000" w:h="473" w:vSpace="180" w:hSpace="180" w:wrap="around" w:hAnchor="margin" w:y="13511" w:hRule="exact"/>
    </w:pPr>
    <w:rPr>
      <w:rFonts w:eastAsia="黑体"/>
      <w:sz w:val="28"/>
    </w:rPr>
  </w:style>
  <w:style w:type="paragraph" w:styleId="1561" w:customStyle="1">
    <w:name w:val="xl30"/>
    <w:basedOn w:val="696"/>
    <w:qFormat/>
    <w:pPr>
      <w:jc w:val="left"/>
      <w:spacing w:before="100" w:beforeAutospacing="1" w:after="100" w:afterAutospacing="1"/>
      <w:widowControl/>
    </w:pPr>
    <w:rPr>
      <w:rFonts w:ascii="Tahoma" w:hAnsi="Tahoma" w:eastAsia="Arial Unicode MS" w:cs="Tahoma"/>
      <w:sz w:val="16"/>
      <w:szCs w:val="16"/>
    </w:rPr>
  </w:style>
  <w:style w:type="paragraph" w:styleId="1562" w:customStyle="1">
    <w:name w:val="xl309"/>
    <w:basedOn w:val="69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63" w:customStyle="1">
    <w:name w:val="xl28"/>
    <w:basedOn w:val="696"/>
    <w:qFormat/>
    <w:pPr>
      <w:jc w:val="left"/>
      <w:spacing w:before="100" w:beforeAutospacing="1" w:after="100" w:afterAutospacing="1"/>
      <w:widowControl/>
    </w:pPr>
    <w:rPr>
      <w:rFonts w:ascii="Tahoma" w:hAnsi="Tahoma" w:eastAsia="Arial Unicode MS" w:cs="Tahoma"/>
      <w:sz w:val="16"/>
      <w:szCs w:val="16"/>
    </w:rPr>
  </w:style>
  <w:style w:type="paragraph" w:styleId="1564" w:customStyle="1">
    <w:name w:val="xl285"/>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5" w:customStyle="1">
    <w:name w:val="我的标题1"/>
    <w:basedOn w:val="69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66" w:customStyle="1">
    <w:name w:val="无间隔11"/>
    <w:next w:val="1515"/>
    <w:uiPriority w:val="1"/>
    <w:qFormat/>
    <w:rPr>
      <w:rFonts w:ascii="Calibri" w:hAnsi="Calibri"/>
      <w:sz w:val="22"/>
      <w:szCs w:val="22"/>
    </w:rPr>
  </w:style>
  <w:style w:type="paragraph" w:styleId="1567" w:customStyle="1">
    <w:name w:val="标准"/>
    <w:basedOn w:val="696"/>
    <w:qFormat/>
    <w:pPr>
      <w:spacing w:line="240" w:lineRule="atLeast"/>
    </w:pPr>
    <w:rPr>
      <w:rFonts w:eastAsia="楷体_GB2312"/>
      <w:sz w:val="24"/>
      <w:szCs w:val="20"/>
    </w:rPr>
  </w:style>
  <w:style w:type="paragraph" w:styleId="1568" w:customStyle="1">
    <w:name w:val="xl184"/>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9" w:customStyle="1">
    <w:name w:val="四级条标题"/>
    <w:basedOn w:val="1397"/>
    <w:next w:val="1047"/>
    <w:qFormat/>
    <w:pPr>
      <w:ind w:left="2520" w:hanging="420"/>
      <w:outlineLvl w:val="5"/>
    </w:pPr>
  </w:style>
  <w:style w:type="paragraph" w:styleId="1570" w:customStyle="1">
    <w:name w:val="正文首行缩进两字"/>
    <w:qFormat/>
    <w:pPr>
      <w:ind w:left="710"/>
      <w:jc w:val="both"/>
      <w:spacing w:line="300" w:lineRule="auto"/>
    </w:pPr>
    <w:rPr>
      <w:szCs w:val="21"/>
    </w:rPr>
  </w:style>
  <w:style w:type="paragraph" w:styleId="1571" w:customStyle="1">
    <w:name w:val="xl276"/>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2" w:customStyle="1">
    <w:name w:val="xl315"/>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3" w:customStyle="1">
    <w:name w:val="xl73"/>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74" w:customStyle="1">
    <w:name w:val="xl242"/>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5" w:customStyle="1">
    <w:name w:val="xl48"/>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76" w:customStyle="1">
    <w:name w:val="数字编号列项（二级）"/>
    <w:qFormat/>
    <w:pPr>
      <w:ind w:left="1260" w:hanging="420"/>
      <w:jc w:val="both"/>
      <w:tabs>
        <w:tab w:val="left" w:pos="360" w:leader="none"/>
      </w:tabs>
    </w:pPr>
    <w:rPr>
      <w:rFonts w:ascii="宋体"/>
      <w:sz w:val="21"/>
    </w:rPr>
  </w:style>
  <w:style w:type="paragraph" w:styleId="1577" w:customStyle="1">
    <w:name w:val="正文(首行缩进)"/>
    <w:basedOn w:val="696"/>
    <w:qFormat/>
    <w:pPr>
      <w:ind w:firstLine="480"/>
      <w:jc w:val="left"/>
      <w:spacing w:line="360" w:lineRule="auto"/>
    </w:pPr>
    <w:rPr>
      <w:rFonts w:ascii="楷体_GB2312" w:hAnsi="宋体" w:eastAsia="楷体_GB2312"/>
      <w:color w:val="000000"/>
      <w:sz w:val="24"/>
    </w:rPr>
  </w:style>
  <w:style w:type="paragraph" w:styleId="1578" w:customStyle="1">
    <w:name w:val="批注主题2"/>
    <w:basedOn w:val="908"/>
    <w:next w:val="908"/>
    <w:qFormat/>
    <w:rPr>
      <w:b/>
      <w:bCs/>
    </w:rPr>
  </w:style>
  <w:style w:type="paragraph" w:styleId="1579" w:customStyle="1">
    <w:name w:val="xl32"/>
    <w:basedOn w:val="696"/>
    <w:qFormat/>
    <w:pPr>
      <w:jc w:val="left"/>
      <w:spacing w:before="100" w:beforeAutospacing="1" w:after="100" w:afterAutospacing="1"/>
      <w:widowControl/>
    </w:pPr>
    <w:rPr>
      <w:rFonts w:ascii="Tahoma" w:hAnsi="Tahoma" w:eastAsia="Arial Unicode MS" w:cs="Tahoma"/>
      <w:sz w:val="16"/>
      <w:szCs w:val="16"/>
    </w:rPr>
  </w:style>
  <w:style w:type="paragraph" w:styleId="1580" w:customStyle="1">
    <w:name w:val="普通(网站)2"/>
    <w:basedOn w:val="696"/>
    <w:qFormat/>
    <w:pPr>
      <w:jc w:val="left"/>
      <w:spacing w:before="100" w:beforeAutospacing="1" w:after="100" w:afterAutospacing="1"/>
      <w:widowControl/>
    </w:pPr>
    <w:rPr>
      <w:rFonts w:ascii="宋体" w:hAnsi="宋体" w:cs="宋体"/>
      <w:color w:val="000000"/>
      <w:sz w:val="24"/>
    </w:rPr>
  </w:style>
  <w:style w:type="paragraph" w:styleId="1581" w:customStyle="1">
    <w:name w:val="xl227"/>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2" w:customStyle="1">
    <w:name w:val="条文脚注"/>
    <w:basedOn w:val="733"/>
    <w:qFormat/>
    <w:pPr>
      <w:ind w:left="780" w:hanging="360"/>
      <w:jc w:val="both"/>
    </w:pPr>
    <w:rPr>
      <w:rFonts w:ascii="宋体"/>
    </w:rPr>
  </w:style>
  <w:style w:type="paragraph" w:styleId="1583" w:customStyle="1">
    <w:name w:val="22h222heading2hiddenhead"/>
    <w:basedOn w:val="696"/>
    <w:qFormat/>
    <w:pPr>
      <w:jc w:val="left"/>
      <w:spacing w:before="100" w:beforeAutospacing="1" w:after="100" w:afterAutospacing="1"/>
      <w:widowControl/>
    </w:pPr>
    <w:rPr>
      <w:rFonts w:ascii="宋体" w:hAnsi="宋体" w:cs="宋体"/>
      <w:sz w:val="24"/>
    </w:rPr>
  </w:style>
  <w:style w:type="paragraph" w:styleId="1584" w:customStyle="1">
    <w:name w:val="xl244"/>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5" w:customStyle="1">
    <w:name w:val="xl284"/>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6" w:customStyle="1">
    <w:name w:val="xl234"/>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7" w:customStyle="1">
    <w:name w:val="正文·"/>
    <w:basedOn w:val="696"/>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88" w:customStyle="1">
    <w:name w:val="标题4"/>
    <w:basedOn w:val="890"/>
    <w:qFormat/>
    <w:pPr>
      <w:jc w:val="center"/>
      <w:spacing w:before="120" w:after="120" w:line="415" w:lineRule="auto"/>
    </w:pPr>
    <w:rPr>
      <w:rFonts w:eastAsia="仿宋_GB2312"/>
    </w:rPr>
  </w:style>
  <w:style w:type="paragraph" w:styleId="1589" w:customStyle="1">
    <w:name w:val="xl164"/>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0" w:customStyle="1">
    <w:name w:val="font0"/>
    <w:basedOn w:val="696"/>
    <w:qFormat/>
    <w:pPr>
      <w:jc w:val="left"/>
      <w:spacing w:before="100" w:beforeAutospacing="1" w:after="100" w:afterAutospacing="1"/>
      <w:widowControl/>
    </w:pPr>
    <w:rPr>
      <w:rFonts w:hint="eastAsia" w:ascii="宋体" w:hAnsi="宋体"/>
      <w:sz w:val="24"/>
    </w:rPr>
  </w:style>
  <w:style w:type="paragraph" w:styleId="1591" w:customStyle="1">
    <w:name w:val="文献分类号"/>
    <w:qFormat/>
    <w:pPr>
      <w:widowControl w:val="off"/>
      <w:framePr w:vSpace="180" w:hSpace="180" w:wrap="around" w:hAnchor="margin" w:y="1"/>
    </w:pPr>
    <w:rPr>
      <w:rFonts w:eastAsia="黑体"/>
      <w:sz w:val="21"/>
    </w:rPr>
  </w:style>
  <w:style w:type="paragraph" w:styleId="1592" w:customStyle="1">
    <w:name w:val="xl237"/>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3" w:customStyle="1">
    <w:name w:val="xl162"/>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4" w:customStyle="1">
    <w:name w:val="封面标准号1"/>
    <w:qFormat/>
    <w:pPr>
      <w:jc w:val="right"/>
      <w:spacing w:before="308"/>
      <w:widowControl w:val="off"/>
    </w:pPr>
    <w:rPr>
      <w:sz w:val="28"/>
    </w:rPr>
  </w:style>
  <w:style w:type="paragraph" w:styleId="1595" w:customStyle="1">
    <w:name w:val="font13"/>
    <w:basedOn w:val="696"/>
    <w:qFormat/>
    <w:pPr>
      <w:jc w:val="left"/>
      <w:spacing w:before="100" w:beforeAutospacing="1" w:after="100" w:afterAutospacing="1"/>
      <w:widowControl/>
    </w:pPr>
    <w:rPr>
      <w:rFonts w:hint="eastAsia" w:ascii="宋体" w:hAnsi="宋体"/>
      <w:b/>
      <w:bCs/>
      <w:sz w:val="20"/>
      <w:szCs w:val="20"/>
    </w:rPr>
  </w:style>
  <w:style w:type="paragraph" w:styleId="1596" w:customStyle="1">
    <w:name w:val="样式4"/>
    <w:basedOn w:val="696"/>
    <w:qFormat/>
    <w:pPr>
      <w:ind w:left="-2"/>
      <w:spacing w:line="440" w:lineRule="exact"/>
    </w:pPr>
    <w:rPr>
      <w:rFonts w:ascii="宋体" w:hAnsi="宋体"/>
      <w:sz w:val="28"/>
    </w:rPr>
  </w:style>
  <w:style w:type="paragraph" w:styleId="1597" w:customStyle="1">
    <w:name w:val="Char2"/>
    <w:basedOn w:val="696"/>
    <w:qFormat/>
    <w:pPr>
      <w:tabs>
        <w:tab w:val="left" w:pos="360" w:leader="none"/>
      </w:tabs>
    </w:pPr>
    <w:rPr>
      <w:sz w:val="24"/>
    </w:rPr>
  </w:style>
  <w:style w:type="paragraph" w:styleId="1598" w:customStyle="1">
    <w:name w:val="正文文本缩进1"/>
    <w:basedOn w:val="696"/>
    <w:qFormat/>
    <w:pPr>
      <w:ind w:firstLine="645"/>
    </w:pPr>
    <w:rPr>
      <w:rFonts w:ascii="楷体_GB2312" w:eastAsia="楷体_GB2312"/>
      <w:sz w:val="32"/>
      <w:szCs w:val="20"/>
    </w:rPr>
  </w:style>
  <w:style w:type="paragraph" w:styleId="1599" w:customStyle="1">
    <w:name w:val="xl253"/>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0" w:customStyle="1">
    <w:name w:val="xl246"/>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1" w:customStyle="1">
    <w:name w:val="列表2"/>
    <w:basedOn w:val="696"/>
    <w:qFormat/>
    <w:pPr>
      <w:ind w:left="200" w:hanging="200"/>
    </w:pPr>
  </w:style>
  <w:style w:type="paragraph" w:styleId="1602" w:customStyle="1">
    <w:name w:val="Char Char1 Char Char Char Char Char Char Char Char"/>
    <w:basedOn w:val="696"/>
    <w:qFormat/>
    <w:pPr>
      <w:spacing w:line="360" w:lineRule="auto"/>
    </w:pPr>
  </w:style>
  <w:style w:type="paragraph" w:styleId="1603" w:customStyle="1">
    <w:name w:val="正文4"/>
    <w:basedOn w:val="696"/>
    <w:qFormat/>
    <w:pPr>
      <w:ind w:firstLine="480"/>
      <w:spacing w:line="360" w:lineRule="auto"/>
    </w:pPr>
    <w:rPr>
      <w:rFonts w:ascii="楷体_GB2312" w:hAnsi="宋体" w:eastAsia="楷体_GB2312"/>
      <w:sz w:val="24"/>
      <w:szCs w:val="20"/>
    </w:rPr>
  </w:style>
  <w:style w:type="paragraph" w:styleId="1604" w:customStyle="1">
    <w:name w:val="封面标准号2"/>
    <w:basedOn w:val="1594"/>
    <w:qFormat/>
    <w:pPr>
      <w:spacing w:before="357" w:line="280" w:lineRule="exact"/>
      <w:framePr w:w="9138" w:h="1244" w:wrap="around" w:vAnchor="page" w:hAnchor="margin" w:y="2908" w:hRule="exact"/>
    </w:pPr>
  </w:style>
  <w:style w:type="paragraph" w:styleId="1605" w:customStyle="1">
    <w:name w:val="xl264"/>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6" w:customStyle="1">
    <w:name w:val="日期3"/>
    <w:basedOn w:val="696"/>
    <w:next w:val="696"/>
    <w:qFormat/>
    <w:pPr>
      <w:ind w:left="100"/>
    </w:pPr>
    <w:rPr>
      <w:rFonts w:ascii="仿宋_GB2312" w:eastAsia="仿宋_GB2312"/>
      <w:b/>
      <w:sz w:val="36"/>
    </w:rPr>
  </w:style>
  <w:style w:type="paragraph" w:styleId="1607" w:customStyle="1">
    <w:name w:val="xl214"/>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8" w:customStyle="1">
    <w:name w:val="xl267"/>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9" w:customStyle="1">
    <w:name w:val="批注主题1"/>
    <w:basedOn w:val="908"/>
    <w:next w:val="908"/>
    <w:qFormat/>
    <w:rPr>
      <w:b/>
      <w:bCs/>
    </w:rPr>
  </w:style>
  <w:style w:type="paragraph" w:styleId="1610" w:customStyle="1">
    <w:name w:val="xl77"/>
    <w:basedOn w:val="69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11" w:customStyle="1">
    <w:name w:val="封面标准英文名称"/>
    <w:qFormat/>
    <w:pPr>
      <w:jc w:val="center"/>
      <w:spacing w:before="370" w:line="400" w:lineRule="exact"/>
      <w:widowControl w:val="off"/>
    </w:pPr>
    <w:rPr>
      <w:sz w:val="28"/>
    </w:rPr>
  </w:style>
  <w:style w:type="paragraph" w:styleId="1612" w:customStyle="1">
    <w:name w:val="xl64"/>
    <w:basedOn w:val="69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3" w:customStyle="1">
    <w:name w:val="xl228"/>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4" w:customStyle="1">
    <w:name w:val="列出段落11"/>
    <w:basedOn w:val="696"/>
    <w:qFormat/>
    <w:pPr>
      <w:ind w:firstLine="420"/>
    </w:pPr>
  </w:style>
  <w:style w:type="paragraph" w:styleId="1615" w:customStyle="1">
    <w:name w:val="Style Heading 2 节 + Before:  0.35 line After:  0.35 line"/>
    <w:basedOn w:val="1616"/>
    <w:qFormat/>
    <w:pPr>
      <w:ind w:left="0" w:firstLine="0"/>
    </w:pPr>
    <w:rPr>
      <w:szCs w:val="20"/>
    </w:rPr>
  </w:style>
  <w:style w:type="paragraph" w:styleId="1616" w:customStyle="1">
    <w:name w:val="Heading 2 节"/>
    <w:next w:val="696"/>
    <w:qFormat/>
    <w:pPr>
      <w:ind w:left="576" w:hanging="576"/>
      <w:jc w:val="center"/>
      <w:spacing w:line="440" w:lineRule="exact"/>
      <w:tabs>
        <w:tab w:val="left" w:pos="576" w:leader="none"/>
      </w:tabs>
    </w:pPr>
    <w:rPr>
      <w:rFonts w:eastAsia="黑体"/>
      <w:b/>
      <w:bCs/>
      <w:sz w:val="28"/>
      <w:szCs w:val="28"/>
    </w:rPr>
  </w:style>
  <w:style w:type="paragraph" w:styleId="1617" w:customStyle="1">
    <w:name w:val="正文文本 32"/>
    <w:basedOn w:val="696"/>
    <w:qFormat/>
    <w:rPr>
      <w:rFonts w:ascii="仿宋_GB2312" w:hAnsi="Arial" w:eastAsia="仿宋_GB2312"/>
      <w:sz w:val="32"/>
      <w:szCs w:val="20"/>
    </w:rPr>
  </w:style>
  <w:style w:type="paragraph" w:styleId="1618" w:customStyle="1">
    <w:name w:val="xl183"/>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9" w:customStyle="1">
    <w:name w:val="xl279"/>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customStyle="1">
    <w:name w:val="xl50"/>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21" w:customStyle="1">
    <w:name w:val="xl166"/>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2" w:customStyle="1">
    <w:name w:val="TOC 标题11"/>
    <w:basedOn w:val="888"/>
    <w:next w:val="69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23" w:customStyle="1">
    <w:name w:val="xl145"/>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customStyle="1">
    <w:name w:val="xl200"/>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5" w:customStyle="1">
    <w:name w:val="GP正文(首行缩进)"/>
    <w:basedOn w:val="696"/>
    <w:qFormat/>
    <w:pPr>
      <w:ind w:firstLine="200"/>
      <w:jc w:val="left"/>
      <w:spacing w:line="360" w:lineRule="auto"/>
    </w:pPr>
    <w:rPr>
      <w:sz w:val="24"/>
      <w:szCs w:val="21"/>
    </w:rPr>
  </w:style>
  <w:style w:type="paragraph" w:styleId="1626" w:customStyle="1">
    <w:name w:val="xl261"/>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7" w:customStyle="1">
    <w:name w:val="xl53"/>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28" w:customStyle="1">
    <w:name w:val="xl216"/>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customStyle="1">
    <w:name w:val="font9"/>
    <w:basedOn w:val="696"/>
    <w:qFormat/>
    <w:pPr>
      <w:jc w:val="left"/>
      <w:spacing w:before="100" w:beforeAutospacing="1" w:after="100" w:afterAutospacing="1"/>
      <w:widowControl/>
    </w:pPr>
    <w:rPr>
      <w:rFonts w:eastAsia="Arial Unicode MS"/>
      <w:sz w:val="20"/>
      <w:szCs w:val="20"/>
    </w:rPr>
  </w:style>
  <w:style w:type="paragraph" w:styleId="1630" w:customStyle="1">
    <w:name w:val="xl35"/>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31" w:customStyle="1">
    <w:name w:val="正文文本 21"/>
    <w:basedOn w:val="696"/>
    <w:qFormat/>
    <w:pPr>
      <w:spacing w:after="120" w:line="480" w:lineRule="auto"/>
    </w:pPr>
  </w:style>
  <w:style w:type="paragraph" w:styleId="1632" w:customStyle="1">
    <w:name w:val="五级条标题"/>
    <w:basedOn w:val="1569"/>
    <w:next w:val="1047"/>
    <w:qFormat/>
    <w:pPr>
      <w:ind w:left="1276" w:hanging="1276"/>
      <w:tabs>
        <w:tab w:val="clear" w:pos="780" w:leader="none"/>
        <w:tab w:val="left" w:pos="1800" w:leader="none"/>
      </w:tabs>
      <w:outlineLvl w:val="6"/>
    </w:pPr>
  </w:style>
  <w:style w:type="paragraph" w:styleId="1633" w:customStyle="1">
    <w:name w:val="xl303"/>
    <w:basedOn w:val="69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34" w:customStyle="1">
    <w:name w:val="xl270"/>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customStyle="1">
    <w:name w:val="正文编号"/>
    <w:basedOn w:val="696"/>
    <w:qFormat/>
    <w:pPr>
      <w:ind w:left="195" w:hanging="51"/>
      <w:spacing w:line="360" w:lineRule="auto"/>
      <w:tabs>
        <w:tab w:val="left" w:pos="0" w:leader="none"/>
        <w:tab w:val="left" w:pos="1380" w:leader="none"/>
      </w:tabs>
    </w:pPr>
    <w:rPr>
      <w:rFonts w:ascii="Book Antiqua" w:hAnsi="Book Antiqua"/>
      <w:sz w:val="24"/>
      <w:szCs w:val="20"/>
    </w:rPr>
  </w:style>
  <w:style w:type="paragraph" w:styleId="1636" w:customStyle="1">
    <w:name w:val="xl301"/>
    <w:basedOn w:val="69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37" w:customStyle="1">
    <w:name w:val="xl61"/>
    <w:basedOn w:val="69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8" w:customStyle="1">
    <w:name w:val="xl287"/>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9" w:customStyle="1">
    <w:name w:val="xl282"/>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0" w:customStyle="1">
    <w:name w:val="封面正文"/>
    <w:qFormat/>
    <w:pPr>
      <w:jc w:val="both"/>
    </w:pPr>
  </w:style>
  <w:style w:type="paragraph" w:styleId="1641" w:customStyle="1">
    <w:name w:val="xl211"/>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2" w:customStyle="1">
    <w:name w:val="制作人文字"/>
    <w:basedOn w:val="696"/>
    <w:qFormat/>
    <w:rPr>
      <w:rFonts w:ascii="Arial" w:hAnsi="Arial" w:eastAsia="仿宋_GB2312"/>
      <w:bCs/>
      <w:sz w:val="28"/>
      <w:szCs w:val="20"/>
    </w:rPr>
  </w:style>
  <w:style w:type="paragraph" w:styleId="1643" w:customStyle="1">
    <w:name w:val="xl56"/>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44" w:customStyle="1">
    <w:name w:val="xl258"/>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45" w:customStyle="1">
    <w:name w:val="xl39"/>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46" w:customStyle="1">
    <w:name w:val="font10"/>
    <w:basedOn w:val="696"/>
    <w:qFormat/>
    <w:pPr>
      <w:jc w:val="left"/>
      <w:spacing w:before="100" w:beforeAutospacing="1" w:after="100" w:afterAutospacing="1"/>
      <w:widowControl/>
    </w:pPr>
    <w:rPr>
      <w:rFonts w:eastAsia="Arial Unicode MS"/>
      <w:color w:val="000000"/>
      <w:sz w:val="20"/>
      <w:szCs w:val="20"/>
    </w:rPr>
  </w:style>
  <w:style w:type="paragraph" w:styleId="1647" w:customStyle="1">
    <w:name w:val="纯文本2"/>
    <w:basedOn w:val="696"/>
    <w:qFormat/>
    <w:rPr>
      <w:rFonts w:ascii="宋体" w:hAnsi="Courier New"/>
      <w:szCs w:val="21"/>
    </w:rPr>
  </w:style>
  <w:style w:type="paragraph" w:styleId="1648" w:customStyle="1">
    <w:name w:val="font12"/>
    <w:basedOn w:val="696"/>
    <w:qFormat/>
    <w:pPr>
      <w:jc w:val="left"/>
      <w:spacing w:before="100" w:beforeAutospacing="1" w:after="100" w:afterAutospacing="1"/>
      <w:widowControl/>
    </w:pPr>
    <w:rPr>
      <w:rFonts w:eastAsia="Arial Unicode MS"/>
      <w:b/>
      <w:bCs/>
      <w:sz w:val="20"/>
      <w:szCs w:val="20"/>
    </w:rPr>
  </w:style>
  <w:style w:type="paragraph" w:styleId="1649" w:customStyle="1">
    <w:name w:val="xl319"/>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0" w:customStyle="1">
    <w:name w:val="xl67"/>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1" w:customStyle="1">
    <w:name w:val="xl312"/>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2" w:customStyle="1">
    <w:name w:val="xl63"/>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3" w:customStyle="1">
    <w:name w:val="xl291"/>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附录标识"/>
    <w:basedOn w:val="1546"/>
    <w:qFormat/>
    <w:pPr>
      <w:ind w:left="780" w:hanging="360"/>
      <w:spacing w:after="200"/>
      <w:tabs>
        <w:tab w:val="left" w:pos="780" w:leader="none"/>
        <w:tab w:val="left" w:pos="6405" w:leader="none"/>
      </w:tabs>
    </w:pPr>
    <w:rPr>
      <w:sz w:val="21"/>
    </w:rPr>
  </w:style>
  <w:style w:type="paragraph" w:styleId="1655" w:customStyle="1">
    <w:name w:val="xl34"/>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56" w:customStyle="1">
    <w:name w:val="xl220"/>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customStyle="1">
    <w:name w:val="正文文本1"/>
    <w:basedOn w:val="696"/>
    <w:qFormat/>
    <w:pPr>
      <w:jc w:val="left"/>
      <w:spacing w:after="120" w:line="288" w:lineRule="auto"/>
      <w:widowControl/>
    </w:pPr>
    <w:rPr>
      <w:rFonts w:ascii="Verdana" w:hAnsi="Verdana"/>
      <w:sz w:val="24"/>
      <w:szCs w:val="20"/>
      <w:lang w:eastAsia="en-US"/>
    </w:rPr>
  </w:style>
  <w:style w:type="paragraph" w:styleId="1658" w:customStyle="1">
    <w:name w:val="font5"/>
    <w:basedOn w:val="696"/>
    <w:qFormat/>
    <w:pPr>
      <w:jc w:val="left"/>
      <w:spacing w:before="100" w:beforeAutospacing="1" w:after="100" w:afterAutospacing="1"/>
      <w:widowControl/>
    </w:pPr>
    <w:rPr>
      <w:rFonts w:ascii="Tahoma" w:hAnsi="Tahoma" w:eastAsia="Arial Unicode MS" w:cs="Tahoma"/>
      <w:sz w:val="20"/>
      <w:szCs w:val="20"/>
    </w:rPr>
  </w:style>
  <w:style w:type="paragraph" w:styleId="1659" w:customStyle="1">
    <w:name w:val="xl190"/>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xl72"/>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1" w:customStyle="1">
    <w:name w:val="_Style 5"/>
    <w:basedOn w:val="696"/>
    <w:uiPriority w:val="34"/>
    <w:qFormat/>
  </w:style>
  <w:style w:type="paragraph" w:styleId="1662" w:customStyle="1">
    <w:name w:val="xl219"/>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customStyle="1">
    <w:name w:val="font6"/>
    <w:basedOn w:val="696"/>
    <w:qFormat/>
    <w:pPr>
      <w:jc w:val="left"/>
      <w:spacing w:before="100" w:beforeAutospacing="1" w:after="100" w:afterAutospacing="1"/>
      <w:widowControl/>
    </w:pPr>
    <w:rPr>
      <w:rFonts w:hint="eastAsia" w:ascii="黑体" w:hAnsi="Arial Unicode MS" w:eastAsia="黑体"/>
      <w:b/>
      <w:bCs/>
      <w:sz w:val="20"/>
      <w:szCs w:val="20"/>
    </w:rPr>
  </w:style>
  <w:style w:type="paragraph" w:styleId="1664" w:customStyle="1">
    <w:name w:val="xl300"/>
    <w:basedOn w:val="69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65" w:customStyle="1">
    <w:name w:val="样式1111"/>
    <w:basedOn w:val="696"/>
    <w:qFormat/>
    <w:pPr>
      <w:ind w:firstLine="200"/>
      <w:jc w:val="left"/>
      <w:spacing w:line="360" w:lineRule="auto"/>
    </w:pPr>
    <w:rPr>
      <w:sz w:val="24"/>
    </w:rPr>
  </w:style>
  <w:style w:type="paragraph" w:styleId="1666" w:customStyle="1">
    <w:name w:val="xl75"/>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7" w:customStyle="1">
    <w:name w:val="xl313"/>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68" w:customStyle="1">
    <w:name w:val="xl247"/>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customStyle="1">
    <w:name w:val="xl36"/>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70" w:customStyle="1">
    <w:name w:val="TOC 标题2"/>
    <w:basedOn w:val="888"/>
    <w:next w:val="69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71" w:customStyle="1">
    <w:name w:val="样式 样式 标题 3H3Heading 3 - oldh3sect1.2.3BOD 0level_3PIM 3Leve... +..."/>
    <w:basedOn w:val="696"/>
    <w:qFormat/>
    <w:pPr>
      <w:ind w:left="709" w:hanging="709"/>
      <w:spacing w:line="300" w:lineRule="auto"/>
      <w:tabs>
        <w:tab w:val="left" w:pos="709" w:leader="none"/>
      </w:tabs>
    </w:pPr>
  </w:style>
  <w:style w:type="paragraph" w:styleId="1672" w:customStyle="1">
    <w:name w:val="Char11"/>
    <w:basedOn w:val="696"/>
    <w:qFormat/>
    <w:rPr>
      <w:rFonts w:ascii="Tahoma" w:hAnsi="Tahoma"/>
      <w:sz w:val="24"/>
      <w:szCs w:val="20"/>
    </w:rPr>
  </w:style>
  <w:style w:type="paragraph" w:styleId="1673" w:customStyle="1">
    <w:name w:val="xl174"/>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customStyle="1">
    <w:name w:val="xl207"/>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我的表格文字"/>
    <w:basedOn w:val="696"/>
    <w:qFormat/>
    <w:pPr>
      <w:jc w:val="left"/>
      <w:widowControl/>
    </w:pPr>
    <w:rPr>
      <w:rFonts w:ascii="Arial" w:hAnsi="Arial" w:cs="Microsoft Sans Serif"/>
      <w:sz w:val="24"/>
      <w:szCs w:val="18"/>
    </w:rPr>
  </w:style>
  <w:style w:type="paragraph" w:styleId="1676" w:customStyle="1">
    <w:name w:val="xl24"/>
    <w:basedOn w:val="69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7" w:customStyle="1">
    <w:name w:val="正文文本 22"/>
    <w:basedOn w:val="696"/>
    <w:qFormat/>
    <w:pPr>
      <w:spacing w:after="120" w:line="480" w:lineRule="auto"/>
    </w:pPr>
  </w:style>
  <w:style w:type="paragraph" w:styleId="1678" w:customStyle="1">
    <w:name w:val="xl37"/>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79" w:customStyle="1">
    <w:name w:val="xl293"/>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xl296"/>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1" w:customStyle="1">
    <w:name w:val="附录二级条标题"/>
    <w:basedOn w:val="1511"/>
    <w:next w:val="1047"/>
    <w:qFormat/>
    <w:pPr>
      <w:ind w:left="1779" w:hanging="1069"/>
      <w:outlineLvl w:val="3"/>
    </w:pPr>
  </w:style>
  <w:style w:type="paragraph" w:styleId="1682" w:customStyle="1">
    <w:name w:val="xl60"/>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83" w:customStyle="1">
    <w:name w:val="xl189"/>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customStyle="1">
    <w:name w:val="FA正文+标号"/>
    <w:basedOn w:val="696"/>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85" w:customStyle="1">
    <w:name w:val="xl69"/>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86" w:customStyle="1">
    <w:name w:val="xl156"/>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customStyle="1">
    <w:name w:val="附录三级条标题"/>
    <w:basedOn w:val="1681"/>
    <w:next w:val="1047"/>
    <w:qFormat/>
    <w:pPr>
      <w:ind w:left="851" w:hanging="851"/>
      <w:outlineLvl w:val="4"/>
    </w:pPr>
  </w:style>
  <w:style w:type="paragraph" w:styleId="1688" w:customStyle="1">
    <w:name w:val="xl29"/>
    <w:basedOn w:val="696"/>
    <w:qFormat/>
    <w:pPr>
      <w:jc w:val="left"/>
      <w:spacing w:before="100" w:beforeAutospacing="1" w:after="100" w:afterAutospacing="1"/>
      <w:widowControl/>
    </w:pPr>
    <w:rPr>
      <w:rFonts w:ascii="Tahoma" w:hAnsi="Tahoma" w:eastAsia="Arial Unicode MS" w:cs="Tahoma"/>
      <w:sz w:val="16"/>
      <w:szCs w:val="16"/>
    </w:rPr>
  </w:style>
  <w:style w:type="paragraph" w:styleId="1689" w:customStyle="1">
    <w:name w:val="文档结构图2"/>
    <w:basedOn w:val="696"/>
    <w:qFormat/>
    <w:rPr>
      <w:rFonts w:ascii="宋体"/>
      <w:sz w:val="18"/>
      <w:szCs w:val="18"/>
    </w:rPr>
  </w:style>
  <w:style w:type="paragraph" w:styleId="1690" w:customStyle="1">
    <w:name w:val="xl59"/>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91" w:customStyle="1">
    <w:name w:val="xl206"/>
    <w:basedOn w:val="696"/>
    <w:qFormat/>
    <w:pPr>
      <w:jc w:val="left"/>
      <w:spacing w:before="100" w:beforeAutospacing="1" w:after="100" w:afterAutospacing="1"/>
      <w:shd w:val="clear" w:color="000000" w:fill="ffffff"/>
      <w:widowControl/>
    </w:pPr>
    <w:rPr>
      <w:rFonts w:ascii="Arial" w:hAnsi="Arial" w:cs="Arial"/>
      <w:sz w:val="20"/>
      <w:szCs w:val="20"/>
    </w:rPr>
  </w:style>
  <w:style w:type="paragraph" w:styleId="1692" w:customStyle="1">
    <w:name w:val="xl320"/>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93" w:customStyle="1">
    <w:name w:val="xl38"/>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694" w:customStyle="1">
    <w:name w:val="附录四级条标题"/>
    <w:basedOn w:val="1687"/>
    <w:next w:val="1047"/>
    <w:qFormat/>
    <w:pPr>
      <w:ind w:left="992" w:hanging="992"/>
      <w:outlineLvl w:val="5"/>
    </w:pPr>
  </w:style>
  <w:style w:type="paragraph" w:styleId="1695" w:customStyle="1">
    <w:name w:val="font8"/>
    <w:basedOn w:val="696"/>
    <w:qFormat/>
    <w:pPr>
      <w:jc w:val="left"/>
      <w:spacing w:before="100" w:beforeAutospacing="1" w:after="100" w:afterAutospacing="1"/>
      <w:widowControl/>
    </w:pPr>
    <w:rPr>
      <w:rFonts w:hint="eastAsia" w:ascii="宋体" w:hAnsi="宋体"/>
      <w:color w:val="000000"/>
      <w:sz w:val="20"/>
      <w:szCs w:val="20"/>
    </w:rPr>
  </w:style>
  <w:style w:type="paragraph" w:styleId="1696" w:customStyle="1">
    <w:name w:val="xl187"/>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customStyle="1">
    <w:name w:val="xl280"/>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正文符号编号"/>
    <w:basedOn w:val="696"/>
    <w:qFormat/>
    <w:pPr>
      <w:ind w:left="1395" w:hanging="600"/>
      <w:spacing w:line="360" w:lineRule="auto"/>
      <w:tabs>
        <w:tab w:val="left" w:pos="1395" w:leader="none"/>
      </w:tabs>
    </w:pPr>
    <w:rPr>
      <w:sz w:val="24"/>
      <w:szCs w:val="20"/>
    </w:rPr>
  </w:style>
  <w:style w:type="paragraph" w:styleId="1699" w:customStyle="1">
    <w:name w:val="xl310"/>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0" w:customStyle="1">
    <w:name w:val="xl252"/>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正文 + 四号"/>
    <w:basedOn w:val="696"/>
    <w:qFormat/>
    <w:pPr>
      <w:spacing w:line="480" w:lineRule="exact"/>
    </w:pPr>
    <w:rPr>
      <w:sz w:val="28"/>
      <w:szCs w:val="20"/>
    </w:rPr>
  </w:style>
  <w:style w:type="paragraph" w:styleId="1702" w:customStyle="1">
    <w:name w:val="xl157"/>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Char1 Char Char Char"/>
    <w:basedOn w:val="696"/>
    <w:uiPriority w:val="99"/>
    <w:qFormat/>
    <w:rPr>
      <w:rFonts w:ascii="Tahoma" w:hAnsi="Tahoma"/>
      <w:sz w:val="24"/>
      <w:szCs w:val="20"/>
    </w:rPr>
  </w:style>
  <w:style w:type="paragraph" w:styleId="1704" w:customStyle="1">
    <w:name w:val="xl51"/>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05" w:customStyle="1">
    <w:name w:val="xl295"/>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6" w:customStyle="1">
    <w:name w:val="附录五级条标题"/>
    <w:basedOn w:val="1694"/>
    <w:next w:val="1047"/>
    <w:qFormat/>
    <w:pPr>
      <w:ind w:left="2940" w:hanging="420"/>
      <w:tabs>
        <w:tab w:val="left" w:pos="780" w:leader="none"/>
        <w:tab w:val="left" w:pos="1800" w:leader="none"/>
      </w:tabs>
      <w:outlineLvl w:val="6"/>
    </w:pPr>
  </w:style>
  <w:style w:type="paragraph" w:styleId="1707" w:customStyle="1">
    <w:name w:val="font11"/>
    <w:basedOn w:val="696"/>
    <w:qFormat/>
    <w:pPr>
      <w:jc w:val="left"/>
      <w:spacing w:before="100" w:beforeAutospacing="1" w:after="100" w:afterAutospacing="1"/>
      <w:widowControl/>
    </w:pPr>
    <w:rPr>
      <w:rFonts w:hint="eastAsia" w:ascii="宋体" w:hAnsi="宋体"/>
      <w:sz w:val="20"/>
      <w:szCs w:val="20"/>
    </w:rPr>
  </w:style>
  <w:style w:type="paragraph" w:styleId="1708" w:customStyle="1">
    <w:name w:val="xl173"/>
    <w:basedOn w:val="69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customStyle="1">
    <w:name w:val="正文首行缩进1"/>
    <w:basedOn w:val="696"/>
    <w:qFormat/>
    <w:pPr>
      <w:ind w:firstLine="420"/>
      <w:spacing w:line="360" w:lineRule="auto"/>
    </w:pPr>
    <w:rPr>
      <w:rFonts w:ascii="Arial" w:hAnsi="Arial"/>
      <w:sz w:val="20"/>
      <w:szCs w:val="21"/>
    </w:rPr>
  </w:style>
  <w:style w:type="paragraph" w:styleId="1710" w:customStyle="1">
    <w:name w:val="图表目录1"/>
    <w:basedOn w:val="923"/>
    <w:qFormat/>
    <w:pPr>
      <w:jc w:val="center"/>
      <w:spacing w:after="120" w:line="360" w:lineRule="auto"/>
    </w:pPr>
    <w:rPr>
      <w:rFonts w:ascii="楷体"/>
      <w:sz w:val="28"/>
    </w:rPr>
  </w:style>
  <w:style w:type="paragraph" w:styleId="1711" w:customStyle="1">
    <w:name w:val="xl299"/>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12" w:customStyle="1">
    <w:name w:val="xl259"/>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customStyle="1">
    <w:name w:val="xl46"/>
    <w:basedOn w:val="696"/>
    <w:qFormat/>
    <w:pPr>
      <w:jc w:val="left"/>
      <w:spacing w:before="100" w:beforeAutospacing="1" w:after="100" w:afterAutospacing="1"/>
      <w:widowControl/>
    </w:pPr>
    <w:rPr>
      <w:rFonts w:ascii="Arial Unicode MS" w:hAnsi="Arial Unicode MS" w:eastAsia="Arial Unicode MS"/>
      <w:sz w:val="24"/>
    </w:rPr>
  </w:style>
  <w:style w:type="paragraph" w:styleId="1714" w:customStyle="1">
    <w:name w:val="xl71"/>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15" w:customStyle="1">
    <w:name w:val="xl226"/>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customStyle="1">
    <w:name w:val="xl217"/>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表格1"/>
    <w:basedOn w:val="696"/>
    <w:qFormat/>
    <w:rPr>
      <w:rFonts w:ascii="宋体"/>
      <w:szCs w:val="21"/>
    </w:rPr>
  </w:style>
  <w:style w:type="paragraph" w:styleId="1718" w:customStyle="1">
    <w:name w:val="TOC 51"/>
    <w:basedOn w:val="696"/>
    <w:next w:val="696"/>
    <w:uiPriority w:val="39"/>
    <w:qFormat/>
    <w:pPr>
      <w:ind w:left="1680"/>
    </w:pPr>
    <w:rPr>
      <w:rFonts w:ascii="Calibri" w:hAnsi="Calibri"/>
      <w:szCs w:val="22"/>
    </w:rPr>
  </w:style>
  <w:style w:type="paragraph" w:styleId="1719" w:customStyle="1">
    <w:name w:val="xl172"/>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Style Heading 3H31.1.1标题 3Level 3 Headlevel_3PIM 3h3sect1.2...."/>
    <w:basedOn w:val="890"/>
    <w:qFormat/>
    <w:pPr>
      <w:ind w:left="720" w:hanging="720"/>
      <w:spacing w:before="120" w:after="120" w:line="360" w:lineRule="auto"/>
    </w:pPr>
    <w:rPr>
      <w:rFonts w:eastAsia="黑体"/>
      <w:bCs/>
      <w:sz w:val="24"/>
    </w:rPr>
  </w:style>
  <w:style w:type="paragraph" w:styleId="1721" w:customStyle="1">
    <w:name w:val="xl256"/>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customStyle="1">
    <w:name w:val="xl26"/>
    <w:basedOn w:val="69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3" w:customStyle="1">
    <w:name w:val="xl302"/>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24" w:customStyle="1">
    <w:name w:val="列项——"/>
    <w:qFormat/>
    <w:pPr>
      <w:ind w:left="840" w:hanging="420"/>
      <w:jc w:val="both"/>
      <w:widowControl w:val="off"/>
      <w:tabs>
        <w:tab w:val="left" w:pos="1140" w:leader="none"/>
      </w:tabs>
    </w:pPr>
    <w:rPr>
      <w:rFonts w:ascii="宋体"/>
      <w:sz w:val="21"/>
    </w:rPr>
  </w:style>
  <w:style w:type="paragraph" w:styleId="1725" w:customStyle="1">
    <w:name w:val="Char1"/>
    <w:basedOn w:val="696"/>
    <w:qFormat/>
    <w:pPr>
      <w:ind w:left="840" w:hanging="420"/>
      <w:tabs>
        <w:tab w:val="left" w:pos="840" w:leader="none"/>
      </w:tabs>
    </w:pPr>
    <w:rPr>
      <w:sz w:val="24"/>
    </w:rPr>
  </w:style>
  <w:style w:type="paragraph" w:styleId="1726" w:customStyle="1">
    <w:name w:val="xl255"/>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7" w:customStyle="1">
    <w:name w:val="font14"/>
    <w:basedOn w:val="696"/>
    <w:qFormat/>
    <w:pPr>
      <w:jc w:val="left"/>
      <w:spacing w:before="100" w:beforeAutospacing="1" w:after="100" w:afterAutospacing="1"/>
      <w:widowControl/>
    </w:pPr>
    <w:rPr>
      <w:rFonts w:ascii="宋体" w:hAnsi="宋体" w:cs="宋体"/>
      <w:sz w:val="20"/>
      <w:szCs w:val="20"/>
    </w:rPr>
  </w:style>
  <w:style w:type="paragraph" w:styleId="1728" w:customStyle="1">
    <w:name w:val="font7"/>
    <w:basedOn w:val="696"/>
    <w:qFormat/>
    <w:pPr>
      <w:jc w:val="left"/>
      <w:spacing w:before="100" w:beforeAutospacing="1" w:after="100" w:afterAutospacing="1"/>
      <w:widowControl/>
    </w:pPr>
    <w:rPr>
      <w:rFonts w:eastAsia="Arial Unicode MS"/>
      <w:b/>
      <w:bCs/>
      <w:color w:val="000000"/>
      <w:sz w:val="20"/>
      <w:szCs w:val="20"/>
    </w:rPr>
  </w:style>
  <w:style w:type="paragraph" w:styleId="1729" w:customStyle="1">
    <w:name w:val="xl222"/>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xl236"/>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TOC 81"/>
    <w:basedOn w:val="696"/>
    <w:next w:val="696"/>
    <w:uiPriority w:val="39"/>
    <w:qFormat/>
    <w:pPr>
      <w:ind w:left="2940"/>
    </w:pPr>
    <w:rPr>
      <w:rFonts w:ascii="Calibri" w:hAnsi="Calibri"/>
      <w:szCs w:val="22"/>
    </w:rPr>
  </w:style>
  <w:style w:type="paragraph" w:styleId="1732" w:customStyle="1">
    <w:name w:val="xl292"/>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3" w:customStyle="1">
    <w:name w:val="标准标志"/>
    <w:next w:val="696"/>
    <w:qFormat/>
    <w:pPr>
      <w:jc w:val="right"/>
      <w:spacing w:line="0" w:lineRule="atLeast"/>
      <w:shd w:val="solid" w:color="ffffff" w:fill="ffffff"/>
      <w:framePr w:w="2268" w:h="1392" w:wrap="around" w:hAnchor="margin" w:x="6748" w:y="171" w:hRule="exact"/>
    </w:pPr>
    <w:rPr>
      <w:b/>
      <w:sz w:val="96"/>
    </w:rPr>
  </w:style>
  <w:style w:type="paragraph" w:styleId="1734" w:customStyle="1">
    <w:name w:val="xl45"/>
    <w:basedOn w:val="696"/>
    <w:qFormat/>
    <w:pPr>
      <w:jc w:val="left"/>
      <w:spacing w:before="100" w:beforeAutospacing="1" w:after="100" w:afterAutospacing="1"/>
      <w:widowControl/>
    </w:pPr>
    <w:rPr>
      <w:rFonts w:hint="eastAsia" w:ascii="黑体" w:hAnsi="Arial Unicode MS" w:eastAsia="黑体"/>
      <w:b/>
      <w:bCs/>
      <w:sz w:val="24"/>
    </w:rPr>
  </w:style>
  <w:style w:type="paragraph" w:styleId="1735" w:customStyle="1">
    <w:name w:val="xl198"/>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列项·"/>
    <w:qFormat/>
    <w:pPr>
      <w:ind w:left="840" w:hanging="425"/>
      <w:jc w:val="both"/>
      <w:tabs>
        <w:tab w:val="left" w:pos="425" w:leader="none"/>
        <w:tab w:val="left" w:pos="840" w:leader="none"/>
      </w:tabs>
    </w:pPr>
    <w:rPr>
      <w:rFonts w:ascii="宋体"/>
      <w:sz w:val="21"/>
    </w:rPr>
  </w:style>
  <w:style w:type="paragraph" w:styleId="1737" w:customStyle="1">
    <w:name w:val="xl159"/>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TOC 标题1"/>
    <w:basedOn w:val="888"/>
    <w:next w:val="69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9" w:customStyle="1">
    <w:name w:val="标准称谓"/>
    <w:next w:val="696"/>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40" w:customStyle="1">
    <w:name w:val="xl170"/>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文本块2"/>
    <w:basedOn w:val="696"/>
    <w:qFormat/>
    <w:pPr>
      <w:ind w:left="630" w:right="630"/>
      <w:jc w:val="center"/>
    </w:pPr>
    <w:rPr>
      <w:rFonts w:ascii="宋体"/>
      <w:b/>
      <w:sz w:val="32"/>
    </w:rPr>
  </w:style>
  <w:style w:type="paragraph" w:styleId="1742" w:customStyle="1">
    <w:name w:val="正文格式"/>
    <w:basedOn w:val="696"/>
    <w:qFormat/>
    <w:pPr>
      <w:ind w:firstLine="482"/>
      <w:spacing w:line="400" w:lineRule="exact"/>
      <w:widowControl/>
    </w:pPr>
    <w:rPr>
      <w:rFonts w:ascii="Arial" w:hAnsi="Arial" w:eastAsia="新宋体"/>
      <w:sz w:val="24"/>
      <w:szCs w:val="20"/>
    </w:rPr>
  </w:style>
  <w:style w:type="paragraph" w:styleId="1743" w:customStyle="1">
    <w:name w:val="xl191"/>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xl193"/>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TOC 41"/>
    <w:basedOn w:val="696"/>
    <w:next w:val="696"/>
    <w:uiPriority w:val="39"/>
    <w:qFormat/>
    <w:pPr>
      <w:ind w:left="1260"/>
    </w:pPr>
    <w:rPr>
      <w:rFonts w:ascii="Calibri" w:hAnsi="Calibri"/>
      <w:szCs w:val="22"/>
    </w:rPr>
  </w:style>
  <w:style w:type="paragraph" w:styleId="1746" w:customStyle="1">
    <w:name w:val="xl262"/>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7" w:customStyle="1">
    <w:name w:val="目次、标准名称标题"/>
    <w:basedOn w:val="1546"/>
    <w:next w:val="1047"/>
    <w:qFormat/>
    <w:pPr>
      <w:spacing w:line="460" w:lineRule="exact"/>
    </w:pPr>
  </w:style>
  <w:style w:type="paragraph" w:styleId="1748" w:customStyle="1">
    <w:name w:val="xl68"/>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9" w:customStyle="1">
    <w:name w:val="xl167"/>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xl182"/>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段 Char"/>
    <w:qFormat/>
    <w:pPr>
      <w:ind w:firstLine="200"/>
      <w:jc w:val="both"/>
    </w:pPr>
    <w:rPr>
      <w:rFonts w:ascii="宋体"/>
      <w:sz w:val="21"/>
    </w:rPr>
  </w:style>
  <w:style w:type="paragraph" w:styleId="1752" w:customStyle="1">
    <w:name w:val="xl49"/>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53" w:customStyle="1">
    <w:name w:val="xl298"/>
    <w:basedOn w:val="69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4" w:customStyle="1">
    <w:name w:val="xl221"/>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普通正文"/>
    <w:basedOn w:val="696"/>
    <w:qFormat/>
    <w:pPr>
      <w:ind w:firstLine="480"/>
      <w:jc w:val="left"/>
      <w:spacing w:before="120" w:after="120" w:line="360" w:lineRule="auto"/>
    </w:pPr>
    <w:rPr>
      <w:rFonts w:ascii="Arial" w:hAnsi="Arial"/>
      <w:sz w:val="24"/>
    </w:rPr>
  </w:style>
  <w:style w:type="paragraph" w:styleId="1756" w:customStyle="1">
    <w:name w:val="TOC 61"/>
    <w:basedOn w:val="696"/>
    <w:next w:val="696"/>
    <w:uiPriority w:val="39"/>
    <w:qFormat/>
    <w:pPr>
      <w:ind w:left="2100"/>
    </w:pPr>
    <w:rPr>
      <w:rFonts w:ascii="Calibri" w:hAnsi="Calibri"/>
      <w:szCs w:val="22"/>
    </w:rPr>
  </w:style>
  <w:style w:type="paragraph" w:styleId="1757" w:customStyle="1">
    <w:name w:val="xl239"/>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8" w:customStyle="1">
    <w:name w:val="标准书脚_偶数页"/>
    <w:qFormat/>
    <w:pPr>
      <w:spacing w:before="120"/>
    </w:pPr>
    <w:rPr>
      <w:sz w:val="18"/>
    </w:rPr>
  </w:style>
  <w:style w:type="paragraph" w:styleId="1759" w:customStyle="1">
    <w:name w:val="样式 标题 2市检方案标题2第一层条h22章标题节标题第一章 标题 2Heading 2 HiddenHead..."/>
    <w:basedOn w:val="889"/>
    <w:qFormat/>
    <w:pPr>
      <w:jc w:val="left"/>
      <w:spacing w:before="120" w:after="120" w:line="264" w:lineRule="auto"/>
    </w:pPr>
    <w:rPr>
      <w:rFonts w:ascii="楷体_GB2312" w:hAnsi="楷体" w:cs="宋体"/>
      <w:color w:val="000000"/>
      <w:sz w:val="28"/>
      <w:szCs w:val="28"/>
    </w:rPr>
  </w:style>
  <w:style w:type="paragraph" w:styleId="1760" w:customStyle="1">
    <w:name w:val="xl288"/>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Item List in Table"/>
    <w:basedOn w:val="696"/>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62" w:customStyle="1">
    <w:name w:val="Char Char1"/>
    <w:basedOn w:val="696"/>
    <w:uiPriority w:val="99"/>
    <w:semiHidden/>
    <w:qFormat/>
    <w:pPr>
      <w:jc w:val="left"/>
      <w:spacing w:after="160" w:line="240" w:lineRule="exact"/>
      <w:widowControl/>
    </w:pPr>
    <w:rPr>
      <w:rFonts w:ascii="Verdana" w:hAnsi="Verdana"/>
      <w:sz w:val="20"/>
      <w:lang w:eastAsia="en-US"/>
    </w:rPr>
  </w:style>
  <w:style w:type="paragraph" w:styleId="1763" w:customStyle="1">
    <w:name w:val="xl66"/>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64" w:customStyle="1">
    <w:name w:val="日期2"/>
    <w:basedOn w:val="696"/>
    <w:next w:val="696"/>
    <w:qFormat/>
    <w:pPr>
      <w:ind w:left="100"/>
    </w:pPr>
    <w:rPr>
      <w:rFonts w:ascii="仿宋_GB2312" w:eastAsia="仿宋_GB2312"/>
      <w:b/>
      <w:sz w:val="36"/>
    </w:rPr>
  </w:style>
  <w:style w:type="paragraph" w:styleId="1765" w:customStyle="1">
    <w:name w:val="xl33"/>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6" w:customStyle="1">
    <w:name w:val="xl201"/>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customStyle="1">
    <w:name w:val="xl271"/>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8" w:customStyle="1">
    <w:name w:val="样式4 Char"/>
    <w:basedOn w:val="696"/>
    <w:qFormat/>
    <w:pPr>
      <w:ind w:firstLine="480"/>
      <w:jc w:val="left"/>
      <w:spacing w:line="360" w:lineRule="auto"/>
      <w:widowControl/>
    </w:pPr>
    <w:rPr>
      <w:color w:val="000000"/>
      <w:sz w:val="24"/>
    </w:rPr>
  </w:style>
  <w:style w:type="paragraph" w:styleId="1769" w:customStyle="1">
    <w:name w:val="xl57"/>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0" w:customStyle="1">
    <w:name w:val="xl203"/>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xl31"/>
    <w:basedOn w:val="696"/>
    <w:qFormat/>
    <w:pPr>
      <w:jc w:val="left"/>
      <w:spacing w:before="100" w:beforeAutospacing="1" w:after="100" w:afterAutospacing="1"/>
      <w:widowControl/>
    </w:pPr>
    <w:rPr>
      <w:rFonts w:ascii="Tahoma" w:hAnsi="Tahoma" w:eastAsia="Arial Unicode MS" w:cs="Tahoma"/>
      <w:sz w:val="16"/>
      <w:szCs w:val="16"/>
    </w:rPr>
  </w:style>
  <w:style w:type="paragraph" w:styleId="1772" w:customStyle="1">
    <w:name w:val="xl297"/>
    <w:basedOn w:val="69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3" w:customStyle="1">
    <w:name w:val="xl150"/>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xl225"/>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5" w:customStyle="1">
    <w:name w:val="xl27"/>
    <w:basedOn w:val="696"/>
    <w:qFormat/>
    <w:pPr>
      <w:jc w:val="left"/>
      <w:spacing w:before="100" w:beforeAutospacing="1" w:after="100" w:afterAutospacing="1"/>
      <w:widowControl/>
    </w:pPr>
    <w:rPr>
      <w:rFonts w:ascii="Tahoma" w:hAnsi="Tahoma" w:eastAsia="Arial Unicode MS" w:cs="Tahoma"/>
      <w:sz w:val="16"/>
      <w:szCs w:val="16"/>
    </w:rPr>
  </w:style>
  <w:style w:type="paragraph" w:styleId="1776" w:customStyle="1">
    <w:name w:val="xl269"/>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xl306"/>
    <w:basedOn w:val="69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78" w:customStyle="1">
    <w:name w:val="标准书眉_偶数页"/>
    <w:basedOn w:val="1779"/>
    <w:next w:val="696"/>
    <w:qFormat/>
    <w:pPr>
      <w:jc w:val="left"/>
    </w:pPr>
  </w:style>
  <w:style w:type="paragraph" w:styleId="1779" w:customStyle="1">
    <w:name w:val="标准书眉_奇数页"/>
    <w:next w:val="696"/>
    <w:qFormat/>
    <w:pPr>
      <w:jc w:val="right"/>
      <w:spacing w:after="120"/>
      <w:tabs>
        <w:tab w:val="center" w:pos="4154" w:leader="none"/>
        <w:tab w:val="right" w:pos="8306" w:leader="none"/>
      </w:tabs>
    </w:pPr>
    <w:rPr>
      <w:sz w:val="21"/>
    </w:rPr>
  </w:style>
  <w:style w:type="paragraph" w:styleId="1780" w:customStyle="1">
    <w:name w:val="xl55"/>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81" w:customStyle="1">
    <w:name w:val="xl192"/>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xl153"/>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3" w:customStyle="1">
    <w:name w:val="内容标题"/>
    <w:basedOn w:val="696"/>
    <w:qFormat/>
    <w:pPr>
      <w:shd w:val="clear" w:color="auto" w:fill="000080"/>
    </w:pPr>
    <w:rPr>
      <w:rFonts w:ascii="Tahoma" w:hAnsi="Tahoma"/>
      <w:sz w:val="24"/>
      <w:shd w:val="clear" w:color="auto" w:fill="000080"/>
    </w:rPr>
  </w:style>
  <w:style w:type="paragraph" w:styleId="1784" w:customStyle="1">
    <w:name w:val="xl197"/>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xl235"/>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样式2"/>
    <w:basedOn w:val="696"/>
    <w:qFormat/>
    <w:pPr>
      <w:ind w:left="624" w:hanging="720"/>
    </w:pPr>
    <w:rPr>
      <w:rFonts w:ascii="黑体" w:eastAsia="黑体"/>
      <w:b/>
      <w:sz w:val="30"/>
    </w:rPr>
  </w:style>
  <w:style w:type="paragraph" w:styleId="1787" w:customStyle="1">
    <w:name w:val="xl163"/>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xl147"/>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默认段落字体 Para Char Char Char Char Char Char Char"/>
    <w:basedOn w:val="696"/>
    <w:qFormat/>
    <w:pPr>
      <w:ind w:left="200"/>
      <w:jc w:val="left"/>
      <w:spacing w:line="360" w:lineRule="auto"/>
    </w:pPr>
    <w:rPr>
      <w:rFonts w:ascii="宋体" w:hAnsi="宋体"/>
      <w:color w:val="000000"/>
      <w:sz w:val="24"/>
      <w:szCs w:val="20"/>
    </w:rPr>
  </w:style>
  <w:style w:type="paragraph" w:styleId="1790" w:customStyle="1">
    <w:name w:val="xl146"/>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1" w:customStyle="1">
    <w:name w:val="xl76"/>
    <w:basedOn w:val="69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2" w:customStyle="1">
    <w:name w:val="xl186"/>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表格文字"/>
    <w:basedOn w:val="696"/>
    <w:qFormat/>
    <w:pPr>
      <w:jc w:val="center"/>
      <w:tabs>
        <w:tab w:val="left" w:pos="7740" w:leader="none"/>
      </w:tabs>
    </w:pPr>
    <w:rPr>
      <w:rFonts w:ascii="宋体" w:hAnsi="宋体"/>
      <w:sz w:val="24"/>
      <w:szCs w:val="20"/>
    </w:rPr>
  </w:style>
  <w:style w:type="paragraph" w:styleId="1794" w:customStyle="1">
    <w:name w:val="xl213"/>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xl196"/>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表格文本"/>
    <w:basedOn w:val="696"/>
    <w:qFormat/>
    <w:pPr>
      <w:jc w:val="left"/>
      <w:tabs>
        <w:tab w:val="decimal" w:pos="0" w:leader="none"/>
      </w:tabs>
    </w:pPr>
    <w:rPr>
      <w:rFonts w:ascii="Arial" w:hAnsi="Arial"/>
      <w:szCs w:val="21"/>
    </w:rPr>
  </w:style>
  <w:style w:type="paragraph" w:styleId="1797" w:customStyle="1">
    <w:name w:val="xl307"/>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8" w:customStyle="1">
    <w:name w:val="Default"/>
    <w:qFormat/>
    <w:pPr>
      <w:widowControl w:val="off"/>
    </w:pPr>
    <w:rPr>
      <w:rFonts w:ascii="宋体"/>
      <w:color w:val="000000"/>
      <w:sz w:val="24"/>
      <w:szCs w:val="24"/>
    </w:rPr>
  </w:style>
  <w:style w:type="paragraph" w:styleId="1799" w:customStyle="1">
    <w:name w:val="xl179"/>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tabletext"/>
    <w:basedOn w:val="696"/>
    <w:qFormat/>
    <w:pPr>
      <w:jc w:val="left"/>
      <w:spacing w:before="100" w:beforeAutospacing="1" w:after="100" w:afterAutospacing="1" w:line="284" w:lineRule="atLeast"/>
      <w:widowControl/>
    </w:pPr>
    <w:rPr>
      <w:rFonts w:ascii="宋体" w:hAnsi="宋体" w:cs="宋体"/>
      <w:szCs w:val="21"/>
    </w:rPr>
  </w:style>
  <w:style w:type="paragraph" w:styleId="1801" w:customStyle="1">
    <w:name w:val="xl241"/>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2" w:customStyle="1">
    <w:name w:val="Style First line:  2 ch"/>
    <w:basedOn w:val="696"/>
    <w:qFormat/>
    <w:pPr>
      <w:ind w:firstLine="200"/>
      <w:spacing w:line="440" w:lineRule="exact"/>
    </w:pPr>
    <w:rPr>
      <w:sz w:val="24"/>
    </w:rPr>
  </w:style>
  <w:style w:type="paragraph" w:styleId="1803" w:customStyle="1">
    <w:name w:val="xl160"/>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正文４"/>
    <w:basedOn w:val="696"/>
    <w:qFormat/>
    <w:pPr>
      <w:ind w:firstLine="480"/>
      <w:spacing w:line="360" w:lineRule="auto"/>
    </w:pPr>
    <w:rPr>
      <w:sz w:val="24"/>
      <w:szCs w:val="20"/>
    </w:rPr>
  </w:style>
  <w:style w:type="paragraph" w:styleId="1805" w:customStyle="1">
    <w:name w:val="普通(网站)1"/>
    <w:basedOn w:val="696"/>
    <w:qFormat/>
    <w:pPr>
      <w:jc w:val="left"/>
      <w:spacing w:before="100" w:beforeAutospacing="1" w:after="100" w:afterAutospacing="1"/>
      <w:widowControl/>
    </w:pPr>
    <w:rPr>
      <w:rFonts w:ascii="宋体" w:hAnsi="宋体" w:cs="宋体"/>
      <w:color w:val="000000"/>
      <w:sz w:val="24"/>
    </w:rPr>
  </w:style>
  <w:style w:type="paragraph" w:styleId="1806" w:customStyle="1">
    <w:name w:val="图表脚注"/>
    <w:next w:val="1047"/>
    <w:qFormat/>
    <w:pPr>
      <w:ind w:left="300" w:hanging="100"/>
      <w:jc w:val="both"/>
    </w:pPr>
    <w:rPr>
      <w:rFonts w:ascii="宋体"/>
      <w:sz w:val="18"/>
    </w:rPr>
  </w:style>
  <w:style w:type="paragraph" w:styleId="1807" w:customStyle="1">
    <w:name w:val="列出段落1"/>
    <w:basedOn w:val="696"/>
    <w:qFormat/>
    <w:pPr>
      <w:ind w:firstLine="420"/>
    </w:pPr>
  </w:style>
  <w:style w:type="paragraph" w:styleId="1808" w:customStyle="1">
    <w:name w:val="无标题条"/>
    <w:next w:val="1047"/>
    <w:qFormat/>
    <w:pPr>
      <w:jc w:val="both"/>
    </w:pPr>
    <w:rPr>
      <w:sz w:val="21"/>
    </w:rPr>
  </w:style>
  <w:style w:type="paragraph" w:styleId="1809" w:customStyle="1">
    <w:name w:val="xl177"/>
    <w:basedOn w:val="69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注示头"/>
    <w:basedOn w:val="696"/>
    <w:qFormat/>
    <w:pPr>
      <w:pBdr>
        <w:top w:val="single" w:color="000000" w:sz="4" w:space="1"/>
      </w:pBdr>
    </w:pPr>
    <w:rPr>
      <w:rFonts w:ascii="Arial" w:hAnsi="Arial" w:eastAsia="黑体"/>
      <w:sz w:val="18"/>
      <w:szCs w:val="20"/>
    </w:rPr>
  </w:style>
  <w:style w:type="paragraph" w:styleId="1811" w:customStyle="1">
    <w:name w:val="xl204"/>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13" w:customStyle="1">
    <w:name w:val="xl25"/>
    <w:basedOn w:val="69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4" w:customStyle="1">
    <w:name w:val="xl238"/>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5" w:customStyle="1">
    <w:name w:val="xl52"/>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6" w:customStyle="1">
    <w:name w:val="DLP3.4.4"/>
    <w:basedOn w:val="696"/>
    <w:qFormat/>
    <w:pPr>
      <w:ind w:left="1069" w:hanging="709"/>
      <w:keepLines/>
      <w:keepNext/>
      <w:spacing w:before="260" w:after="260" w:line="416" w:lineRule="auto"/>
      <w:tabs>
        <w:tab w:val="left" w:pos="1069" w:leader="none"/>
      </w:tabs>
      <w:outlineLvl w:val="2"/>
    </w:pPr>
    <w:rPr>
      <w:b/>
      <w:sz w:val="30"/>
    </w:rPr>
  </w:style>
  <w:style w:type="paragraph" w:styleId="1817" w:customStyle="1">
    <w:name w:val="标准书脚_奇数页"/>
    <w:qFormat/>
    <w:pPr>
      <w:jc w:val="right"/>
      <w:spacing w:before="120"/>
    </w:pPr>
    <w:rPr>
      <w:sz w:val="18"/>
    </w:rPr>
  </w:style>
  <w:style w:type="paragraph" w:styleId="1818" w:customStyle="1">
    <w:name w:val="纯文本1"/>
    <w:basedOn w:val="696"/>
    <w:link w:val="2257"/>
    <w:qFormat/>
    <w:rPr>
      <w:rFonts w:ascii="宋体" w:hAnsi="Courier New"/>
      <w:szCs w:val="21"/>
    </w:rPr>
  </w:style>
  <w:style w:type="paragraph" w:styleId="1819" w:customStyle="1">
    <w:name w:val="列出段落2"/>
    <w:basedOn w:val="696"/>
    <w:qFormat/>
    <w:pPr>
      <w:ind w:firstLine="420"/>
    </w:pPr>
    <w:rPr>
      <w:rFonts w:ascii="Calibri" w:hAnsi="Calibri" w:eastAsia="仿宋_GB2312"/>
      <w:sz w:val="24"/>
      <w:szCs w:val="22"/>
    </w:rPr>
  </w:style>
  <w:style w:type="paragraph" w:styleId="1820" w:customStyle="1">
    <w:name w:val="图5"/>
    <w:basedOn w:val="696"/>
    <w:qFormat/>
    <w:pPr>
      <w:jc w:val="center"/>
      <w:spacing w:line="220" w:lineRule="exact"/>
    </w:pPr>
    <w:rPr>
      <w:rFonts w:ascii="仿宋_GB2312" w:eastAsia="仿宋_GB2312"/>
      <w:szCs w:val="20"/>
    </w:rPr>
  </w:style>
  <w:style w:type="paragraph" w:styleId="1821" w:customStyle="1">
    <w:name w:val="无间隔2"/>
    <w:qFormat/>
    <w:pPr>
      <w:jc w:val="both"/>
      <w:widowControl w:val="off"/>
    </w:pPr>
    <w:rPr>
      <w:rFonts w:ascii="Calibri" w:hAnsi="Calibri" w:cs="黑体"/>
      <w:sz w:val="21"/>
      <w:szCs w:val="22"/>
    </w:rPr>
  </w:style>
  <w:style w:type="paragraph" w:styleId="1822" w:customStyle="1">
    <w:name w:val="xl70"/>
    <w:basedOn w:val="69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3" w:customStyle="1">
    <w:name w:val="xl161"/>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4" w:customStyle="1">
    <w:name w:val="正文缩进2"/>
    <w:basedOn w:val="696"/>
    <w:qFormat/>
    <w:pPr>
      <w:ind w:firstLine="420"/>
    </w:pPr>
    <w:rPr>
      <w:szCs w:val="20"/>
    </w:rPr>
  </w:style>
  <w:style w:type="paragraph" w:styleId="1825" w:customStyle="1">
    <w:name w:val="xl176"/>
    <w:basedOn w:val="69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xl151"/>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7" w:customStyle="1">
    <w:name w:val="xl152"/>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xl62"/>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9" w:customStyle="1">
    <w:name w:val="xl233"/>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0" w:customStyle="1">
    <w:name w:val="xl266"/>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Heading 1 前言"/>
    <w:next w:val="696"/>
    <w:qFormat/>
    <w:pPr>
      <w:jc w:val="center"/>
    </w:pPr>
    <w:rPr>
      <w:rFonts w:ascii="黑体" w:hAnsi="黑体" w:eastAsia="黑体"/>
      <w:b/>
      <w:bCs/>
      <w:sz w:val="32"/>
    </w:rPr>
  </w:style>
  <w:style w:type="paragraph" w:styleId="1832" w:customStyle="1">
    <w:name w:val="xl286"/>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customStyle="1">
    <w:name w:val="xl74"/>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34" w:customStyle="1">
    <w:name w:val="列表1"/>
    <w:basedOn w:val="696"/>
    <w:qFormat/>
    <w:pPr>
      <w:ind w:left="200" w:hanging="200"/>
    </w:pPr>
  </w:style>
  <w:style w:type="paragraph" w:styleId="1835" w:customStyle="1">
    <w:name w:val="xl289"/>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xl268"/>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Char1 Char Char Char11"/>
    <w:basedOn w:val="696"/>
    <w:qFormat/>
    <w:rPr>
      <w:rFonts w:ascii="Tahoma" w:hAnsi="Tahoma"/>
      <w:sz w:val="24"/>
      <w:szCs w:val="20"/>
    </w:rPr>
  </w:style>
  <w:style w:type="paragraph" w:styleId="1838" w:customStyle="1">
    <w:name w:val="xl308"/>
    <w:basedOn w:val="69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39" w:customStyle="1">
    <w:name w:val="日期1"/>
    <w:basedOn w:val="696"/>
    <w:next w:val="696"/>
    <w:qFormat/>
    <w:pPr>
      <w:jc w:val="right"/>
      <w:spacing w:line="312" w:lineRule="atLeast"/>
    </w:pPr>
    <w:rPr>
      <w:rFonts w:ascii="黑体" w:eastAsia="黑体"/>
      <w:b/>
      <w:sz w:val="32"/>
      <w:szCs w:val="20"/>
    </w:rPr>
  </w:style>
  <w:style w:type="paragraph" w:styleId="1840" w:customStyle="1">
    <w:name w:val="xl317"/>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1" w:customStyle="1">
    <w:name w:val="Char"/>
    <w:basedOn w:val="696"/>
    <w:uiPriority w:val="99"/>
    <w:qFormat/>
    <w:pPr>
      <w:spacing w:line="360" w:lineRule="auto"/>
    </w:pPr>
    <w:rPr>
      <w:sz w:val="24"/>
      <w:szCs w:val="20"/>
    </w:rPr>
  </w:style>
  <w:style w:type="paragraph" w:styleId="1842" w:customStyle="1">
    <w:name w:val="文档结构图1"/>
    <w:basedOn w:val="696"/>
    <w:qFormat/>
    <w:rPr>
      <w:rFonts w:ascii="宋体"/>
      <w:sz w:val="18"/>
      <w:szCs w:val="18"/>
    </w:rPr>
  </w:style>
  <w:style w:type="paragraph" w:styleId="1843" w:customStyle="1">
    <w:name w:val="表格正文"/>
    <w:basedOn w:val="696"/>
    <w:qFormat/>
    <w:pPr>
      <w:jc w:val="center"/>
    </w:pPr>
    <w:rPr>
      <w:rFonts w:eastAsia="仿宋_GB2312"/>
    </w:rPr>
  </w:style>
  <w:style w:type="paragraph" w:styleId="1844" w:customStyle="1">
    <w:name w:val="xl54"/>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5" w:customStyle="1">
    <w:name w:val="xl205"/>
    <w:basedOn w:val="696"/>
    <w:qFormat/>
    <w:pPr>
      <w:jc w:val="left"/>
      <w:spacing w:before="100" w:beforeAutospacing="1" w:after="100" w:afterAutospacing="1"/>
      <w:shd w:val="clear" w:color="000000" w:fill="ffffff"/>
      <w:widowControl/>
    </w:pPr>
    <w:rPr>
      <w:rFonts w:ascii="Arial" w:hAnsi="Arial" w:cs="Arial"/>
      <w:sz w:val="20"/>
      <w:szCs w:val="20"/>
    </w:rPr>
  </w:style>
  <w:style w:type="paragraph" w:styleId="1846" w:customStyle="1">
    <w:name w:val="xl305"/>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7" w:customStyle="1">
    <w:name w:val="Birdseed"/>
    <w:basedOn w:val="696"/>
    <w:qFormat/>
    <w:pPr>
      <w:jc w:val="left"/>
      <w:widowControl/>
    </w:pPr>
    <w:rPr>
      <w:rFonts w:ascii="Palatino Linotype" w:hAnsi="Palatino Linotype"/>
      <w:sz w:val="18"/>
      <w:szCs w:val="20"/>
    </w:rPr>
  </w:style>
  <w:style w:type="paragraph" w:styleId="1848" w:customStyle="1">
    <w:name w:val="TOC 91"/>
    <w:basedOn w:val="696"/>
    <w:next w:val="696"/>
    <w:uiPriority w:val="39"/>
    <w:qFormat/>
    <w:pPr>
      <w:ind w:left="3360"/>
    </w:pPr>
    <w:rPr>
      <w:rFonts w:ascii="Calibri" w:hAnsi="Calibri"/>
      <w:szCs w:val="22"/>
    </w:rPr>
  </w:style>
  <w:style w:type="paragraph" w:styleId="1849" w:customStyle="1">
    <w:name w:val="xl249"/>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0" w:customStyle="1">
    <w:name w:val="xl65"/>
    <w:basedOn w:val="69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1" w:customStyle="1">
    <w:name w:val="xl158"/>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正文--表格内正文"/>
    <w:basedOn w:val="696"/>
    <w:qFormat/>
    <w:pPr>
      <w:jc w:val="center"/>
      <w:spacing w:line="0" w:lineRule="atLeast"/>
    </w:pPr>
    <w:rPr>
      <w:rFonts w:ascii="宋体" w:hAnsi="宋体"/>
      <w:sz w:val="24"/>
    </w:rPr>
  </w:style>
  <w:style w:type="paragraph" w:styleId="1853" w:customStyle="1">
    <w:name w:val="xl265"/>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样式 行距: 1.5 倍行距"/>
    <w:basedOn w:val="696"/>
    <w:qFormat/>
    <w:pPr>
      <w:spacing w:line="360" w:lineRule="auto"/>
    </w:pPr>
    <w:rPr>
      <w:rFonts w:ascii="宋体" w:hAnsi="宋体"/>
      <w:bCs/>
      <w:sz w:val="28"/>
      <w:szCs w:val="20"/>
    </w:rPr>
  </w:style>
  <w:style w:type="paragraph" w:styleId="1855" w:customStyle="1">
    <w:name w:val="正文首行缩进2"/>
    <w:basedOn w:val="696"/>
    <w:qFormat/>
    <w:pPr>
      <w:ind w:firstLine="420"/>
      <w:spacing w:line="360" w:lineRule="auto"/>
    </w:pPr>
    <w:rPr>
      <w:rFonts w:ascii="Arial" w:hAnsi="Arial"/>
      <w:sz w:val="20"/>
      <w:szCs w:val="21"/>
    </w:rPr>
  </w:style>
  <w:style w:type="paragraph" w:styleId="1856" w:customStyle="1">
    <w:name w:val="Table Paragraph"/>
    <w:basedOn w:val="696"/>
    <w:qFormat/>
    <w:pPr>
      <w:jc w:val="left"/>
    </w:pPr>
    <w:rPr>
      <w:rFonts w:ascii="Calibri" w:hAnsi="Calibri" w:cs="黑体"/>
      <w:sz w:val="22"/>
      <w:szCs w:val="22"/>
      <w:lang w:eastAsia="en-US"/>
    </w:rPr>
  </w:style>
  <w:style w:type="paragraph" w:styleId="1857" w:customStyle="1">
    <w:name w:val="列出段落4"/>
    <w:basedOn w:val="696"/>
    <w:qFormat/>
    <w:pPr>
      <w:ind w:firstLine="420"/>
    </w:pPr>
    <w:rPr>
      <w:rFonts w:ascii="Calibri" w:hAnsi="Calibri"/>
      <w:szCs w:val="22"/>
    </w:rPr>
  </w:style>
  <w:style w:type="paragraph" w:styleId="1858" w:customStyle="1">
    <w:name w:val="其他发布部门"/>
    <w:basedOn w:val="1859"/>
    <w:qFormat/>
    <w:pPr>
      <w:spacing w:line="0" w:lineRule="atLeast"/>
      <w:framePr w:wrap="around"/>
    </w:pPr>
    <w:rPr>
      <w:rFonts w:ascii="黑体" w:eastAsia="黑体"/>
      <w:b w:val="0"/>
    </w:rPr>
  </w:style>
  <w:style w:type="paragraph" w:styleId="1859" w:customStyle="1">
    <w:name w:val="发布部门"/>
    <w:next w:val="1047"/>
    <w:qFormat/>
    <w:pPr>
      <w:jc w:val="center"/>
      <w:framePr w:w="7433" w:h="585" w:vSpace="180" w:hSpace="180" w:wrap="around" w:hAnchor="margin" w:xAlign="center" w:y="14401" w:hRule="exact"/>
    </w:pPr>
    <w:rPr>
      <w:rFonts w:ascii="宋体"/>
      <w:b/>
      <w:spacing w:val="20"/>
      <w:sz w:val="36"/>
    </w:rPr>
  </w:style>
  <w:style w:type="paragraph" w:styleId="1860" w:customStyle="1">
    <w:name w:val="xl103"/>
    <w:basedOn w:val="69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1" w:customStyle="1">
    <w:name w:val="二级无标题条"/>
    <w:basedOn w:val="696"/>
    <w:qFormat/>
    <w:pPr>
      <w:ind w:hanging="420"/>
    </w:pPr>
  </w:style>
  <w:style w:type="paragraph" w:styleId="1862" w:customStyle="1">
    <w:name w:val="表格文字1"/>
    <w:basedOn w:val="696"/>
    <w:qFormat/>
    <w:pPr>
      <w:jc w:val="center"/>
    </w:pPr>
    <w:rPr>
      <w:rFonts w:ascii="宋体" w:hAnsi="宋体"/>
      <w:szCs w:val="21"/>
      <w:shd w:val="clear" w:color="auto" w:fill="ffffff"/>
    </w:rPr>
  </w:style>
  <w:style w:type="paragraph" w:styleId="1863" w:customStyle="1">
    <w:name w:val="xl165"/>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xl316"/>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5" w:customStyle="1">
    <w:name w:val="正文文本缩进2"/>
    <w:basedOn w:val="696"/>
    <w:qFormat/>
    <w:pPr>
      <w:ind w:firstLine="645"/>
    </w:pPr>
    <w:rPr>
      <w:rFonts w:ascii="楷体_GB2312" w:eastAsia="楷体_GB2312"/>
      <w:sz w:val="32"/>
      <w:szCs w:val="20"/>
    </w:rPr>
  </w:style>
  <w:style w:type="paragraph" w:styleId="1866" w:customStyle="1">
    <w:name w:val="xl223"/>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封面标准文稿类别"/>
    <w:qFormat/>
    <w:pPr>
      <w:jc w:val="center"/>
      <w:spacing w:before="440" w:line="400" w:lineRule="exact"/>
    </w:pPr>
    <w:rPr>
      <w:rFonts w:ascii="宋体"/>
      <w:sz w:val="24"/>
    </w:rPr>
  </w:style>
  <w:style w:type="paragraph" w:styleId="1868" w:customStyle="1">
    <w:name w:val="xl311"/>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9" w:customStyle="1">
    <w:name w:val="xl144"/>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一级无标题条"/>
    <w:basedOn w:val="696"/>
    <w:qFormat/>
    <w:pPr>
      <w:ind w:left="3420" w:hanging="420"/>
    </w:pPr>
  </w:style>
  <w:style w:type="paragraph" w:styleId="1871" w:customStyle="1">
    <w:name w:val="xl273"/>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2" w:customStyle="1">
    <w:name w:val="_Style 6"/>
    <w:basedOn w:val="696"/>
    <w:uiPriority w:val="34"/>
    <w:qFormat/>
    <w:pPr>
      <w:ind w:firstLine="420"/>
    </w:pPr>
  </w:style>
  <w:style w:type="paragraph" w:styleId="1873" w:customStyle="1">
    <w:name w:val="列出段落12"/>
    <w:basedOn w:val="696"/>
    <w:qFormat/>
    <w:pPr>
      <w:ind w:firstLine="420"/>
    </w:pPr>
  </w:style>
  <w:style w:type="paragraph" w:styleId="1874" w:customStyle="1">
    <w:name w:val="样式 首行缩进:  0 字符"/>
    <w:basedOn w:val="696"/>
    <w:qFormat/>
    <w:pPr>
      <w:ind w:firstLine="200"/>
      <w:spacing w:line="360" w:lineRule="auto"/>
    </w:pPr>
    <w:rPr>
      <w:rFonts w:cs="宋体"/>
      <w:sz w:val="24"/>
      <w:szCs w:val="20"/>
    </w:rPr>
  </w:style>
  <w:style w:type="paragraph" w:styleId="1875" w:customStyle="1">
    <w:name w:val="xl137"/>
    <w:basedOn w:val="69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76" w:customStyle="1">
    <w:name w:val="xl105"/>
    <w:basedOn w:val="69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77" w:customStyle="1">
    <w:name w:val="xl178"/>
    <w:basedOn w:val="69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xl139"/>
    <w:basedOn w:val="696"/>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79" w:customStyle="1">
    <w:name w:val="xl107"/>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80" w:customStyle="1">
    <w:name w:val="正文段"/>
    <w:basedOn w:val="696"/>
    <w:qFormat/>
    <w:pPr>
      <w:ind w:firstLine="454"/>
      <w:spacing w:after="240" w:line="360" w:lineRule="atLeast"/>
      <w:widowControl/>
    </w:pPr>
    <w:rPr>
      <w:rFonts w:ascii="宋体"/>
      <w:sz w:val="24"/>
      <w:szCs w:val="20"/>
    </w:rPr>
  </w:style>
  <w:style w:type="paragraph" w:styleId="1881" w:customStyle="1">
    <w:name w:val="xl224"/>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xl140"/>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3" w:customStyle="1">
    <w:name w:val="xl108"/>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4" w:customStyle="1">
    <w:name w:val="文档正文"/>
    <w:basedOn w:val="696"/>
    <w:uiPriority w:val="99"/>
    <w:qFormat/>
    <w:pPr>
      <w:ind w:firstLine="567"/>
      <w:spacing w:line="312" w:lineRule="atLeast"/>
    </w:pPr>
    <w:rPr>
      <w:rFonts w:ascii="长城仿宋" w:eastAsia="长城仿宋"/>
      <w:sz w:val="28"/>
      <w:szCs w:val="20"/>
    </w:rPr>
  </w:style>
  <w:style w:type="paragraph" w:styleId="1885" w:customStyle="1">
    <w:name w:val="Char Char 字元 字元 字元 Char Char Char Char"/>
    <w:basedOn w:val="696"/>
    <w:uiPriority w:val="99"/>
    <w:unhideWhenUsed/>
    <w:qFormat/>
    <w:pPr>
      <w:spacing w:line="360" w:lineRule="auto"/>
    </w:pPr>
    <w:rPr>
      <w:rFonts w:hint="eastAsia"/>
    </w:rPr>
  </w:style>
  <w:style w:type="paragraph" w:styleId="1886" w:customStyle="1">
    <w:name w:val="xl218"/>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xl141"/>
    <w:basedOn w:val="69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88" w:customStyle="1">
    <w:name w:val="xl109"/>
    <w:basedOn w:val="69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89" w:customStyle="1">
    <w:name w:val="xl78"/>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90" w:customStyle="1">
    <w:name w:val="xl111"/>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1" w:customStyle="1">
    <w:name w:val="xl79"/>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2" w:customStyle="1">
    <w:name w:val="xl112"/>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xl80"/>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4" w:customStyle="1">
    <w:name w:val="xl113"/>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xl81"/>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96" w:customStyle="1">
    <w:name w:val="xl208"/>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技术方案正文样式"/>
    <w:basedOn w:val="696"/>
    <w:qFormat/>
    <w:pPr>
      <w:ind w:firstLine="480"/>
      <w:spacing w:line="400" w:lineRule="exact"/>
    </w:pPr>
    <w:rPr>
      <w:rFonts w:ascii="宋体" w:hAnsi="宋体" w:cs="宋体"/>
      <w:sz w:val="24"/>
      <w:szCs w:val="21"/>
    </w:rPr>
  </w:style>
  <w:style w:type="paragraph" w:styleId="1898" w:customStyle="1">
    <w:name w:val="xl114"/>
    <w:basedOn w:val="69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82"/>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0" w:customStyle="1">
    <w:name w:val="xl231"/>
    <w:basedOn w:val="696"/>
    <w:qFormat/>
    <w:pPr>
      <w:jc w:val="left"/>
      <w:spacing w:before="100" w:beforeAutospacing="1" w:after="100" w:afterAutospacing="1"/>
      <w:shd w:val="clear" w:color="000000" w:fill="ffffff"/>
      <w:widowControl/>
    </w:pPr>
    <w:rPr>
      <w:rFonts w:ascii="Arial" w:hAnsi="Arial" w:cs="Arial"/>
      <w:sz w:val="20"/>
      <w:szCs w:val="20"/>
    </w:rPr>
  </w:style>
  <w:style w:type="paragraph" w:styleId="1901" w:customStyle="1">
    <w:name w:val="xl115"/>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2" w:customStyle="1">
    <w:name w:val="xl83"/>
    <w:basedOn w:val="696"/>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03" w:customStyle="1">
    <w:name w:val="xl240"/>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xl116"/>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5" w:customStyle="1">
    <w:name w:val="xl84"/>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6" w:customStyle="1">
    <w:name w:val="xl232"/>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7" w:customStyle="1">
    <w:name w:val="xl117"/>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8" w:customStyle="1">
    <w:name w:val="xl85"/>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09" w:customStyle="1">
    <w:name w:val="xl185"/>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Char Char2 Char"/>
    <w:basedOn w:val="696"/>
    <w:qFormat/>
    <w:pPr>
      <w:ind w:left="390" w:hanging="390"/>
      <w:keepLines/>
      <w:keepNext/>
      <w:pageBreakBefore/>
      <w:tabs>
        <w:tab w:val="left" w:pos="390" w:leader="none"/>
      </w:tabs>
    </w:pPr>
    <w:rPr>
      <w:szCs w:val="20"/>
    </w:rPr>
  </w:style>
  <w:style w:type="paragraph" w:styleId="1911" w:customStyle="1">
    <w:name w:val="xl118"/>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2" w:customStyle="1">
    <w:name w:val="xl86"/>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3" w:customStyle="1">
    <w:name w:val="xl275"/>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xl119"/>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5" w:customStyle="1">
    <w:name w:val="xl87"/>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6" w:customStyle="1">
    <w:name w:val="xl212"/>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样式 首行缩进:  2.25 字符"/>
    <w:basedOn w:val="696"/>
    <w:qFormat/>
    <w:pPr>
      <w:ind w:firstLine="225"/>
      <w:spacing w:line="360" w:lineRule="auto"/>
    </w:pPr>
    <w:rPr>
      <w:rFonts w:cs="宋体"/>
      <w:sz w:val="24"/>
      <w:szCs w:val="20"/>
    </w:rPr>
  </w:style>
  <w:style w:type="paragraph" w:styleId="1918" w:customStyle="1">
    <w:name w:val="xl120"/>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9" w:customStyle="1">
    <w:name w:val="xl88"/>
    <w:basedOn w:val="696"/>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0" w:customStyle="1">
    <w:name w:val="xl251"/>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1" w:customStyle="1">
    <w:name w:val="xl121"/>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2" w:customStyle="1">
    <w:name w:val="xl89"/>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3" w:customStyle="1">
    <w:name w:val="一级标题"/>
    <w:basedOn w:val="888"/>
    <w:qFormat/>
    <w:pPr>
      <w:jc w:val="center"/>
      <w:keepNext w:val="0"/>
      <w:spacing w:line="360" w:lineRule="auto"/>
    </w:pPr>
    <w:rPr>
      <w:rFonts w:ascii="宋体" w:hAnsi="宋体" w:eastAsia="宋体"/>
      <w:b/>
      <w:sz w:val="32"/>
      <w:szCs w:val="28"/>
    </w:rPr>
  </w:style>
  <w:style w:type="paragraph" w:styleId="1924" w:customStyle="1">
    <w:name w:val="xl122"/>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5" w:customStyle="1">
    <w:name w:val="xl90"/>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6" w:customStyle="1">
    <w:name w:val="二级标题"/>
    <w:basedOn w:val="889"/>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27" w:customStyle="1">
    <w:name w:val="xl123"/>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8" w:customStyle="1">
    <w:name w:val="xl91"/>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9" w:customStyle="1">
    <w:name w:val="04-标书-标题4"/>
    <w:basedOn w:val="696"/>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30" w:customStyle="1">
    <w:name w:val="xl124"/>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1" w:customStyle="1">
    <w:name w:val="xl92"/>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32" w:customStyle="1">
    <w:name w:val="xl125"/>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3" w:customStyle="1">
    <w:name w:val="xl93"/>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4" w:customStyle="1">
    <w:name w:val="xl126"/>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35" w:customStyle="1">
    <w:name w:val="xl94"/>
    <w:basedOn w:val="696"/>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6" w:customStyle="1">
    <w:name w:val="xl127"/>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7" w:customStyle="1">
    <w:name w:val="xl95"/>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8" w:customStyle="1">
    <w:name w:val="xl128"/>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9" w:customStyle="1">
    <w:name w:val="xl96"/>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0" w:customStyle="1">
    <w:name w:val="xl129"/>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1" w:customStyle="1">
    <w:name w:val="xl97"/>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2" w:customStyle="1">
    <w:name w:val="缺省文本"/>
    <w:basedOn w:val="696"/>
    <w:qFormat/>
    <w:pPr>
      <w:ind w:firstLine="200"/>
      <w:jc w:val="left"/>
      <w:spacing w:line="360" w:lineRule="auto"/>
    </w:pPr>
    <w:rPr>
      <w:sz w:val="24"/>
    </w:rPr>
  </w:style>
  <w:style w:type="paragraph" w:styleId="1943" w:customStyle="1">
    <w:name w:val="xl130"/>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44" w:customStyle="1">
    <w:name w:val="xl98"/>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5" w:customStyle="1">
    <w:name w:val="reader-word-layer"/>
    <w:basedOn w:val="696"/>
    <w:qFormat/>
    <w:pPr>
      <w:jc w:val="left"/>
      <w:spacing w:before="100" w:beforeAutospacing="1" w:after="100" w:afterAutospacing="1"/>
      <w:widowControl/>
    </w:pPr>
    <w:rPr>
      <w:rFonts w:ascii="宋体" w:hAnsi="宋体" w:cs="宋体"/>
      <w:sz w:val="24"/>
    </w:rPr>
  </w:style>
  <w:style w:type="paragraph" w:styleId="1946" w:customStyle="1">
    <w:name w:val="xl131"/>
    <w:basedOn w:val="696"/>
    <w:qFormat/>
    <w:pPr>
      <w:jc w:val="left"/>
      <w:spacing w:before="100" w:beforeAutospacing="1" w:after="100" w:afterAutospacing="1"/>
      <w:widowControl/>
    </w:pPr>
    <w:rPr>
      <w:rFonts w:ascii="宋体" w:hAnsi="宋体" w:cs="宋体"/>
      <w:sz w:val="24"/>
    </w:rPr>
  </w:style>
  <w:style w:type="paragraph" w:styleId="1947" w:customStyle="1">
    <w:name w:val="xl99"/>
    <w:basedOn w:val="6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8" w:customStyle="1">
    <w:name w:val="xl132"/>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9" w:customStyle="1">
    <w:name w:val="xl100"/>
    <w:basedOn w:val="69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0" w:customStyle="1">
    <w:name w:val="xl133"/>
    <w:basedOn w:val="69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51" w:customStyle="1">
    <w:name w:val="xl101"/>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2" w:customStyle="1">
    <w:name w:val="正文 首行缩进:  2 字符 Char"/>
    <w:basedOn w:val="696"/>
    <w:qFormat/>
    <w:pPr>
      <w:ind w:firstLine="480"/>
      <w:spacing w:line="360" w:lineRule="auto"/>
    </w:pPr>
    <w:rPr>
      <w:rFonts w:cs="宋体"/>
      <w:sz w:val="24"/>
      <w:szCs w:val="20"/>
    </w:rPr>
  </w:style>
  <w:style w:type="paragraph" w:styleId="1953" w:customStyle="1">
    <w:name w:val="xl134"/>
    <w:basedOn w:val="696"/>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54" w:customStyle="1">
    <w:name w:val="xl102"/>
    <w:basedOn w:val="69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5" w:customStyle="1">
    <w:name w:val="xl136"/>
    <w:basedOn w:val="69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56" w:customStyle="1">
    <w:name w:val="xl104"/>
    <w:basedOn w:val="69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7" w:customStyle="1">
    <w:name w:val="xl248"/>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customStyle="1">
    <w:name w:val="xl138"/>
    <w:basedOn w:val="69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59" w:customStyle="1">
    <w:name w:val="xl106"/>
    <w:basedOn w:val="6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0" w:customStyle="1">
    <w:name w:val="xl175"/>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_Style 1"/>
    <w:basedOn w:val="696"/>
    <w:uiPriority w:val="99"/>
    <w:qFormat/>
    <w:pPr>
      <w:ind w:firstLine="420"/>
      <w:jc w:val="left"/>
      <w:spacing w:line="400" w:lineRule="exact"/>
    </w:pPr>
    <w:rPr>
      <w:rFonts w:ascii="Calibri" w:hAnsi="Calibri" w:eastAsia="仿宋_GB2312"/>
      <w:sz w:val="24"/>
      <w:szCs w:val="22"/>
    </w:rPr>
  </w:style>
  <w:style w:type="paragraph" w:styleId="1962" w:customStyle="1">
    <w:name w:val="xl110"/>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3" w:customStyle="1">
    <w:name w:val="xl283"/>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4" w:customStyle="1">
    <w:name w:val="xl135"/>
    <w:basedOn w:val="696"/>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65" w:customStyle="1">
    <w:name w:val="xl188"/>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customStyle="1">
    <w:name w:val="中等深浅网格 21"/>
    <w:qFormat/>
    <w:pPr>
      <w:jc w:val="both"/>
      <w:widowControl w:val="off"/>
    </w:pPr>
    <w:rPr>
      <w:rFonts w:ascii="Calibri" w:hAnsi="Calibri"/>
      <w:sz w:val="21"/>
      <w:szCs w:val="22"/>
    </w:rPr>
  </w:style>
  <w:style w:type="paragraph" w:styleId="1967" w:customStyle="1">
    <w:name w:val="表头"/>
    <w:basedOn w:val="696"/>
    <w:qFormat/>
    <w:pPr>
      <w:jc w:val="center"/>
      <w:spacing w:line="360" w:lineRule="auto"/>
    </w:pPr>
    <w:rPr>
      <w:rFonts w:ascii="Calibri" w:hAnsi="Calibri" w:cs="宋体"/>
      <w:b/>
      <w:bCs/>
      <w:color w:val="000000"/>
      <w:szCs w:val="20"/>
    </w:rPr>
  </w:style>
  <w:style w:type="paragraph" w:styleId="1968" w:customStyle="1">
    <w:name w:val="样式 标题 2标题 2 Char Char子子系统子系统1子系统2子系统3子系统4子系统11子系统21子系统..."/>
    <w:basedOn w:val="889"/>
    <w:qFormat/>
    <w:pPr>
      <w:ind w:left="786" w:hanging="360"/>
      <w:jc w:val="both"/>
      <w:spacing w:before="0" w:after="0" w:line="240" w:lineRule="auto"/>
      <w:tabs>
        <w:tab w:val="left" w:pos="360" w:leader="none"/>
      </w:tabs>
    </w:pPr>
    <w:rPr>
      <w:rFonts w:eastAsia="黑体"/>
      <w:sz w:val="30"/>
    </w:rPr>
  </w:style>
  <w:style w:type="paragraph" w:styleId="1969" w:customStyle="1">
    <w:name w:val="居中图片"/>
    <w:basedOn w:val="696"/>
    <w:qFormat/>
    <w:pPr>
      <w:jc w:val="center"/>
    </w:pPr>
    <w:rPr>
      <w:rFonts w:ascii="Calibri" w:hAnsi="Calibri" w:eastAsia="仿宋"/>
      <w:sz w:val="28"/>
      <w:szCs w:val="21"/>
    </w:rPr>
  </w:style>
  <w:style w:type="paragraph" w:styleId="1970" w:customStyle="1">
    <w:name w:val="01-标书-标题1"/>
    <w:next w:val="696"/>
    <w:qFormat/>
    <w:pPr>
      <w:ind w:left="425" w:hanging="425"/>
      <w:spacing w:line="360" w:lineRule="auto"/>
      <w:tabs>
        <w:tab w:val="left" w:pos="425" w:leader="none"/>
      </w:tabs>
      <w:outlineLvl w:val="0"/>
    </w:pPr>
    <w:rPr>
      <w:rFonts w:ascii="黑体" w:hAnsi="宋体" w:eastAsia="黑体"/>
      <w:sz w:val="44"/>
      <w:szCs w:val="32"/>
    </w:rPr>
  </w:style>
  <w:style w:type="paragraph" w:styleId="1971"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72"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73" w:customStyle="1">
    <w:name w:val="xl304"/>
    <w:basedOn w:val="69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74" w:customStyle="1">
    <w:name w:val="正文文本缩进 32"/>
    <w:basedOn w:val="696"/>
    <w:qFormat/>
    <w:pPr>
      <w:ind w:left="520" w:firstLine="425"/>
      <w:jc w:val="center"/>
    </w:pPr>
    <w:rPr>
      <w:rFonts w:ascii="方正行楷简体" w:hAnsi="Arial" w:eastAsia="方正行楷简体"/>
      <w:sz w:val="36"/>
      <w:szCs w:val="20"/>
    </w:rPr>
  </w:style>
  <w:style w:type="paragraph" w:styleId="1975" w:customStyle="1">
    <w:name w:val="xl202"/>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正文文本缩进 21"/>
    <w:basedOn w:val="696"/>
    <w:qFormat/>
    <w:pPr>
      <w:ind w:firstLine="560"/>
      <w:spacing w:line="520" w:lineRule="exact"/>
    </w:pPr>
    <w:rPr>
      <w:rFonts w:ascii="楷体_GB2312" w:eastAsia="楷体_GB2312"/>
      <w:sz w:val="28"/>
      <w:szCs w:val="28"/>
    </w:rPr>
  </w:style>
  <w:style w:type="paragraph" w:styleId="1977" w:customStyle="1">
    <w:name w:val="Char Char3 Char Char Char Char"/>
    <w:basedOn w:val="696"/>
    <w:qFormat/>
    <w:pPr>
      <w:jc w:val="left"/>
      <w:spacing w:after="160" w:line="240" w:lineRule="exact"/>
      <w:widowControl/>
    </w:pPr>
    <w:rPr>
      <w:rFonts w:ascii="Verdana" w:hAnsi="Verdana"/>
      <w:sz w:val="20"/>
      <w:szCs w:val="20"/>
      <w:lang w:eastAsia="en-US"/>
    </w:rPr>
  </w:style>
  <w:style w:type="paragraph" w:styleId="1978" w:customStyle="1">
    <w:name w:val="目录标题"/>
    <w:next w:val="1152"/>
    <w:qFormat/>
    <w:pPr>
      <w:jc w:val="center"/>
      <w:spacing w:before="240" w:after="120"/>
    </w:pPr>
    <w:rPr>
      <w:rFonts w:ascii="Calibri" w:hAnsi="Calibri" w:eastAsia="华文新魏"/>
      <w:sz w:val="44"/>
      <w:szCs w:val="24"/>
    </w:rPr>
  </w:style>
  <w:style w:type="paragraph" w:styleId="1979" w:customStyle="1">
    <w:name w:val="xl168"/>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封面标准代替信息"/>
    <w:basedOn w:val="1604"/>
    <w:qFormat/>
    <w:pPr>
      <w:spacing w:before="57"/>
      <w:framePr w:wrap="around"/>
    </w:pPr>
    <w:rPr>
      <w:rFonts w:ascii="宋体"/>
      <w:sz w:val="21"/>
    </w:rPr>
  </w:style>
  <w:style w:type="paragraph" w:styleId="1981" w:customStyle="1">
    <w:name w:val="xl245"/>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DT T-Body"/>
    <w:qFormat/>
    <w:pPr>
      <w:spacing w:before="60" w:after="60" w:line="300" w:lineRule="auto"/>
    </w:pPr>
    <w:rPr>
      <w:rFonts w:ascii="Trebuchet MS" w:hAnsi="Trebuchet MS"/>
      <w:szCs w:val="18"/>
      <w:lang w:val="en-GB"/>
    </w:rPr>
  </w:style>
  <w:style w:type="paragraph" w:styleId="1983" w:customStyle="1">
    <w:name w:val="xl254"/>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xl181"/>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290"/>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样式 小四 首行缩进:  0.74 厘米"/>
    <w:basedOn w:val="696"/>
    <w:qFormat/>
    <w:pPr>
      <w:ind w:firstLine="420"/>
      <w:spacing w:line="360" w:lineRule="auto"/>
    </w:pPr>
    <w:rPr>
      <w:rFonts w:cs="宋体"/>
      <w:sz w:val="24"/>
      <w:szCs w:val="20"/>
    </w:rPr>
  </w:style>
  <w:style w:type="paragraph" w:styleId="1987" w:customStyle="1">
    <w:name w:val="正文文本缩进 22"/>
    <w:basedOn w:val="696"/>
    <w:qFormat/>
    <w:pPr>
      <w:ind w:firstLine="560"/>
      <w:spacing w:line="520" w:lineRule="exact"/>
    </w:pPr>
    <w:rPr>
      <w:rFonts w:ascii="楷体_GB2312" w:eastAsia="楷体_GB2312"/>
      <w:sz w:val="28"/>
      <w:szCs w:val="28"/>
    </w:rPr>
  </w:style>
  <w:style w:type="paragraph" w:styleId="1988" w:customStyle="1">
    <w:name w:val="xl260"/>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9" w:customStyle="1">
    <w:name w:val="正文文本缩进 31"/>
    <w:basedOn w:val="696"/>
    <w:qFormat/>
    <w:pPr>
      <w:ind w:left="520" w:firstLine="425"/>
      <w:jc w:val="center"/>
    </w:pPr>
    <w:rPr>
      <w:rFonts w:ascii="方正行楷简体" w:hAnsi="Arial" w:eastAsia="方正行楷简体"/>
      <w:sz w:val="36"/>
      <w:szCs w:val="20"/>
    </w:rPr>
  </w:style>
  <w:style w:type="paragraph" w:styleId="1990" w:customStyle="1">
    <w:name w:val="DLP正文"/>
    <w:basedOn w:val="696"/>
    <w:qFormat/>
    <w:pPr>
      <w:ind w:firstLine="473"/>
    </w:pPr>
    <w:rPr>
      <w:rFonts w:hAnsi="宋体"/>
      <w:szCs w:val="22"/>
    </w:rPr>
  </w:style>
  <w:style w:type="paragraph" w:styleId="1991" w:customStyle="1">
    <w:name w:val="xl142"/>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xl149"/>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封面一致性程度标识"/>
    <w:qFormat/>
    <w:pPr>
      <w:jc w:val="center"/>
      <w:spacing w:before="440" w:line="400" w:lineRule="exact"/>
    </w:pPr>
    <w:rPr>
      <w:rFonts w:ascii="宋体"/>
      <w:sz w:val="28"/>
    </w:rPr>
  </w:style>
  <w:style w:type="paragraph" w:styleId="1994" w:customStyle="1">
    <w:name w:val="xl294"/>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xl250"/>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6" w:customStyle="1">
    <w:name w:val="正文图标题"/>
    <w:next w:val="1047"/>
    <w:qFormat/>
    <w:pPr>
      <w:jc w:val="center"/>
    </w:pPr>
    <w:rPr>
      <w:rFonts w:ascii="黑体" w:eastAsia="黑体"/>
      <w:sz w:val="21"/>
    </w:rPr>
  </w:style>
  <w:style w:type="paragraph" w:styleId="1997" w:customStyle="1">
    <w:name w:val="文本块1"/>
    <w:basedOn w:val="696"/>
    <w:qFormat/>
    <w:pPr>
      <w:ind w:left="630" w:right="630"/>
      <w:jc w:val="center"/>
    </w:pPr>
    <w:rPr>
      <w:rFonts w:ascii="宋体"/>
      <w:b/>
      <w:sz w:val="32"/>
    </w:rPr>
  </w:style>
  <w:style w:type="paragraph" w:styleId="1998" w:customStyle="1">
    <w:name w:val="xl277"/>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9" w:customStyle="1">
    <w:name w:val="xl263"/>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0" w:customStyle="1">
    <w:name w:val="xl243"/>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1" w:customStyle="1">
    <w:name w:val="xl229"/>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_Style 2"/>
    <w:basedOn w:val="696"/>
    <w:uiPriority w:val="34"/>
    <w:qFormat/>
    <w:pPr>
      <w:ind w:firstLine="420"/>
    </w:pPr>
    <w:rPr>
      <w:rFonts w:ascii="Calibri" w:hAnsi="Calibri"/>
      <w:szCs w:val="22"/>
    </w:rPr>
  </w:style>
  <w:style w:type="paragraph" w:styleId="2003" w:customStyle="1">
    <w:name w:val="xl318"/>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4" w:customStyle="1">
    <w:name w:val="li_正文"/>
    <w:basedOn w:val="696"/>
    <w:qFormat/>
    <w:pPr>
      <w:ind w:firstLine="560"/>
      <w:spacing w:line="360" w:lineRule="auto"/>
    </w:pPr>
    <w:rPr>
      <w:rFonts w:ascii="仿宋_GB2312" w:eastAsia="仿宋_GB2312"/>
      <w:sz w:val="28"/>
      <w:szCs w:val="28"/>
    </w:rPr>
  </w:style>
  <w:style w:type="paragraph" w:styleId="2005" w:customStyle="1">
    <w:name w:val="xl209"/>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xl274"/>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xl272"/>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附录表标题"/>
    <w:next w:val="1047"/>
    <w:qFormat/>
    <w:pPr>
      <w:jc w:val="center"/>
    </w:pPr>
    <w:rPr>
      <w:rFonts w:ascii="黑体" w:eastAsia="黑体"/>
      <w:sz w:val="21"/>
    </w:rPr>
  </w:style>
  <w:style w:type="paragraph" w:styleId="2009" w:customStyle="1">
    <w:name w:val="xl148"/>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xl155"/>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xl210"/>
    <w:basedOn w:val="696"/>
    <w:qFormat/>
    <w:pPr>
      <w:jc w:val="left"/>
      <w:spacing w:before="100" w:beforeAutospacing="1" w:after="100" w:afterAutospacing="1"/>
      <w:shd w:val="clear" w:color="000000" w:fill="ffffff"/>
      <w:widowControl/>
    </w:pPr>
    <w:rPr>
      <w:rFonts w:ascii="Arial" w:hAnsi="Arial" w:cs="Arial"/>
      <w:sz w:val="20"/>
      <w:szCs w:val="20"/>
    </w:rPr>
  </w:style>
  <w:style w:type="paragraph" w:styleId="2012" w:customStyle="1">
    <w:name w:val="xl278"/>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3" w:customStyle="1">
    <w:name w:val="TOC 标题12"/>
    <w:basedOn w:val="888"/>
    <w:next w:val="69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14" w:customStyle="1">
    <w:name w:val="xl143"/>
    <w:basedOn w:val="69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customStyle="1">
    <w:name w:val="xl314"/>
    <w:basedOn w:val="69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16" w:customStyle="1">
    <w:name w:val="Char Char Char"/>
    <w:basedOn w:val="696"/>
    <w:qFormat/>
    <w:pPr>
      <w:ind w:hanging="425"/>
      <w:keepNext/>
      <w:spacing w:before="80" w:after="80"/>
      <w:widowControl/>
      <w:tabs>
        <w:tab w:val="left" w:pos="425" w:leader="none"/>
      </w:tabs>
    </w:pPr>
    <w:rPr>
      <w:rFonts w:ascii="Arial" w:hAnsi="Arial" w:cs="Arial"/>
      <w:sz w:val="20"/>
      <w:szCs w:val="20"/>
    </w:rPr>
  </w:style>
  <w:style w:type="paragraph" w:styleId="2017" w:customStyle="1">
    <w:name w:val="xl230"/>
    <w:basedOn w:val="69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customStyle="1">
    <w:name w:val="四号正文"/>
    <w:basedOn w:val="696"/>
    <w:qFormat/>
    <w:pPr>
      <w:ind w:firstLine="560"/>
      <w:spacing w:line="360" w:lineRule="auto"/>
    </w:pPr>
    <w:rPr>
      <w:sz w:val="28"/>
      <w:szCs w:val="28"/>
    </w:rPr>
  </w:style>
  <w:style w:type="paragraph" w:styleId="2019" w:customStyle="1">
    <w:name w:val="标题1"/>
    <w:basedOn w:val="696"/>
    <w:next w:val="69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20" w:customStyle="1">
    <w:name w:val="五号字体"/>
    <w:basedOn w:val="696"/>
    <w:qFormat/>
    <w:pPr>
      <w:jc w:val="center"/>
    </w:pPr>
  </w:style>
  <w:style w:type="paragraph" w:styleId="2021" w:customStyle="1">
    <w:name w:val="字母编号列项（一级）"/>
    <w:qFormat/>
    <w:pPr>
      <w:ind w:left="840" w:hanging="420"/>
      <w:jc w:val="both"/>
    </w:pPr>
    <w:rPr>
      <w:rFonts w:ascii="宋体"/>
      <w:sz w:val="21"/>
    </w:rPr>
  </w:style>
  <w:style w:type="paragraph" w:styleId="2022" w:customStyle="1">
    <w:name w:val="msonormal"/>
    <w:basedOn w:val="696"/>
    <w:qFormat/>
    <w:pPr>
      <w:jc w:val="left"/>
      <w:spacing w:before="100" w:beforeAutospacing="1" w:after="100" w:afterAutospacing="1" w:line="360" w:lineRule="auto"/>
      <w:widowControl/>
    </w:pPr>
    <w:rPr>
      <w:rFonts w:ascii="宋体" w:hAnsi="宋体" w:cs="宋体"/>
      <w:sz w:val="24"/>
    </w:rPr>
  </w:style>
  <w:style w:type="paragraph" w:styleId="2023" w:customStyle="1">
    <w:name w:val="简单回函地址"/>
    <w:basedOn w:val="696"/>
    <w:qFormat/>
    <w:pPr>
      <w:tabs>
        <w:tab w:val="left" w:pos="1140" w:leader="none"/>
      </w:tabs>
    </w:pPr>
  </w:style>
  <w:style w:type="paragraph" w:styleId="2024" w:customStyle="1">
    <w:name w:val="TOC 标题111"/>
    <w:basedOn w:val="888"/>
    <w:next w:val="69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25" w:customStyle="1">
    <w:name w:val="Char Char111"/>
    <w:basedOn w:val="696"/>
    <w:uiPriority w:val="99"/>
    <w:semiHidden/>
    <w:qFormat/>
    <w:pPr>
      <w:jc w:val="left"/>
      <w:spacing w:after="160" w:line="240" w:lineRule="exact"/>
      <w:widowControl/>
    </w:pPr>
    <w:rPr>
      <w:rFonts w:ascii="Verdana" w:hAnsi="Verdana"/>
      <w:sz w:val="20"/>
      <w:lang w:eastAsia="en-US"/>
    </w:rPr>
  </w:style>
  <w:style w:type="paragraph" w:styleId="2026" w:customStyle="1">
    <w:name w:val="TOC 71"/>
    <w:basedOn w:val="696"/>
    <w:next w:val="696"/>
    <w:uiPriority w:val="39"/>
    <w:qFormat/>
    <w:pPr>
      <w:ind w:left="2520"/>
    </w:pPr>
    <w:rPr>
      <w:rFonts w:ascii="Calibri" w:hAnsi="Calibri"/>
      <w:szCs w:val="22"/>
    </w:rPr>
  </w:style>
  <w:style w:type="paragraph" w:styleId="2027" w:customStyle="1">
    <w:name w:val="paragraphindent"/>
    <w:basedOn w:val="696"/>
    <w:qFormat/>
    <w:pPr>
      <w:ind w:firstLine="480"/>
      <w:jc w:val="left"/>
      <w:spacing w:before="100" w:beforeAutospacing="1" w:after="100" w:afterAutospacing="1"/>
      <w:widowControl/>
    </w:pPr>
    <w:rPr>
      <w:rFonts w:ascii="宋体" w:hAnsi="宋体" w:cs="宋体"/>
      <w:sz w:val="24"/>
    </w:rPr>
  </w:style>
  <w:style w:type="paragraph" w:styleId="2028" w:customStyle="1">
    <w:name w:val="助手文本"/>
    <w:basedOn w:val="696"/>
    <w:qFormat/>
    <w:pPr>
      <w:ind w:left="14" w:firstLine="434"/>
      <w:spacing w:line="360" w:lineRule="auto"/>
    </w:pPr>
    <w:rPr>
      <w:rFonts w:ascii="楷体_GB2312" w:eastAsia="楷体_GB2312"/>
      <w:sz w:val="24"/>
      <w:szCs w:val="20"/>
      <w:u w:val="single"/>
    </w:rPr>
  </w:style>
  <w:style w:type="paragraph" w:styleId="2029" w:customStyle="1">
    <w:name w:val="正文无缩进"/>
    <w:basedOn w:val="696"/>
    <w:qFormat/>
    <w:pPr>
      <w:jc w:val="center"/>
      <w:spacing w:line="300" w:lineRule="auto"/>
    </w:pPr>
    <w:rPr>
      <w:rFonts w:ascii="宋体" w:hAnsi="宋体"/>
      <w:sz w:val="24"/>
    </w:rPr>
  </w:style>
  <w:style w:type="paragraph" w:styleId="2030" w:customStyle="1">
    <w:name w:val="Char Char1 Char Char Char Char Char Char"/>
    <w:basedOn w:val="696"/>
    <w:qFormat/>
    <w:pPr>
      <w:jc w:val="left"/>
      <w:spacing w:after="160" w:line="240" w:lineRule="exact"/>
      <w:widowControl/>
    </w:pPr>
    <w:rPr>
      <w:rFonts w:ascii="Verdana" w:hAnsi="Verdana" w:eastAsia="仿宋_GB2312"/>
      <w:sz w:val="24"/>
      <w:szCs w:val="20"/>
      <w:lang w:eastAsia="en-US"/>
    </w:rPr>
  </w:style>
  <w:style w:type="paragraph" w:styleId="2031" w:customStyle="1">
    <w:name w:val="È±Ê¡ÎÄ±¾"/>
    <w:basedOn w:val="696"/>
    <w:qFormat/>
    <w:pPr>
      <w:jc w:val="left"/>
      <w:widowControl/>
    </w:pPr>
    <w:rPr>
      <w:sz w:val="24"/>
      <w:szCs w:val="20"/>
    </w:rPr>
  </w:style>
  <w:style w:type="paragraph" w:styleId="2032" w:customStyle="1">
    <w:name w:val="14_black"/>
    <w:basedOn w:val="696"/>
    <w:qFormat/>
    <w:pPr>
      <w:jc w:val="left"/>
      <w:spacing w:before="100" w:beforeAutospacing="1" w:after="100" w:afterAutospacing="1"/>
      <w:widowControl/>
    </w:pPr>
    <w:rPr>
      <w:rFonts w:ascii="宋体" w:hAnsi="宋体" w:cs="宋体"/>
      <w:color w:val="000000"/>
      <w:sz w:val="23"/>
      <w:szCs w:val="23"/>
    </w:rPr>
  </w:style>
  <w:style w:type="paragraph" w:styleId="2033" w:customStyle="1">
    <w:name w:val="Char Char Char Char"/>
    <w:basedOn w:val="907"/>
    <w:qFormat/>
    <w:pPr>
      <w:ind w:firstLine="454"/>
      <w:jc w:val="left"/>
      <w:shd w:val="clear" w:color="auto" w:fill="000080"/>
      <w:widowControl/>
    </w:pPr>
    <w:rPr>
      <w:rFonts w:ascii="Tahoma" w:hAnsi="Tahoma" w:cs="宋体"/>
      <w:sz w:val="21"/>
      <w:szCs w:val="20"/>
    </w:rPr>
  </w:style>
  <w:style w:type="paragraph" w:styleId="2034" w:customStyle="1">
    <w:name w:val="封面标准文稿编辑信息"/>
    <w:qFormat/>
    <w:pPr>
      <w:jc w:val="center"/>
      <w:spacing w:before="180" w:line="180" w:lineRule="exact"/>
    </w:pPr>
    <w:rPr>
      <w:rFonts w:ascii="宋体"/>
      <w:sz w:val="21"/>
    </w:rPr>
  </w:style>
  <w:style w:type="paragraph" w:styleId="2035" w:customStyle="1">
    <w:name w:val="目次、索引正文"/>
    <w:qFormat/>
    <w:pPr>
      <w:jc w:val="both"/>
      <w:spacing w:line="320" w:lineRule="exact"/>
    </w:pPr>
    <w:rPr>
      <w:rFonts w:ascii="宋体"/>
      <w:sz w:val="21"/>
    </w:rPr>
  </w:style>
  <w:style w:type="paragraph" w:styleId="2036" w:customStyle="1">
    <w:name w:val="其他标准称谓"/>
    <w:qFormat/>
    <w:pPr>
      <w:jc w:val="both"/>
      <w:spacing w:line="0" w:lineRule="atLeast"/>
    </w:pPr>
    <w:rPr>
      <w:rFonts w:ascii="黑体" w:hAnsi="宋体" w:eastAsia="黑体"/>
      <w:sz w:val="52"/>
    </w:rPr>
  </w:style>
  <w:style w:type="paragraph" w:styleId="2037" w:customStyle="1">
    <w:name w:val="四级无标题条"/>
    <w:basedOn w:val="696"/>
    <w:qFormat/>
    <w:pPr>
      <w:ind w:left="2520" w:hanging="420"/>
    </w:pPr>
  </w:style>
  <w:style w:type="paragraph" w:styleId="2038" w:customStyle="1">
    <w:name w:val="五级无标题条"/>
    <w:basedOn w:val="696"/>
    <w:qFormat/>
    <w:pPr>
      <w:ind w:left="2940" w:hanging="420"/>
    </w:pPr>
  </w:style>
  <w:style w:type="paragraph" w:styleId="2039" w:customStyle="1">
    <w:name w:val="正文表标题"/>
    <w:next w:val="1047"/>
    <w:qFormat/>
    <w:pPr>
      <w:ind w:left="1740" w:hanging="420"/>
      <w:jc w:val="center"/>
    </w:pPr>
    <w:rPr>
      <w:rFonts w:ascii="黑体" w:eastAsia="黑体"/>
      <w:sz w:val="21"/>
    </w:rPr>
  </w:style>
  <w:style w:type="paragraph" w:styleId="2040" w:customStyle="1">
    <w:name w:val="我的图片"/>
    <w:basedOn w:val="696"/>
    <w:next w:val="1341"/>
    <w:qFormat/>
    <w:pPr>
      <w:jc w:val="center"/>
      <w:spacing w:line="360" w:lineRule="auto"/>
      <w:widowControl/>
    </w:pPr>
    <w:rPr>
      <w:rFonts w:ascii="Arial" w:hAnsi="Arial" w:eastAsia="楷体_GB2312"/>
      <w:sz w:val="24"/>
    </w:rPr>
  </w:style>
  <w:style w:type="paragraph" w:styleId="2041" w:customStyle="1">
    <w:name w:val="1 Char Char Char Char"/>
    <w:basedOn w:val="696"/>
    <w:qFormat/>
    <w:rPr>
      <w:rFonts w:ascii="Tahoma" w:hAnsi="Tahoma"/>
      <w:sz w:val="24"/>
      <w:szCs w:val="20"/>
    </w:rPr>
  </w:style>
  <w:style w:type="paragraph" w:styleId="2042" w:customStyle="1">
    <w:name w:val="NAP Normal"/>
    <w:basedOn w:val="696"/>
    <w:qFormat/>
    <w:pPr>
      <w:spacing w:line="240" w:lineRule="exact"/>
    </w:pPr>
    <w:rPr>
      <w:sz w:val="22"/>
      <w:szCs w:val="20"/>
    </w:rPr>
  </w:style>
  <w:style w:type="paragraph" w:styleId="2043" w:customStyle="1">
    <w:name w:val="样式 标题 2第一章 标题 2Heading 2 HiddenHeading 2 CCBSH2h22nd level..."/>
    <w:basedOn w:val="889"/>
    <w:qFormat/>
    <w:pPr>
      <w:ind w:left="288" w:hanging="576"/>
      <w:jc w:val="both"/>
      <w:spacing w:line="240" w:lineRule="auto"/>
      <w:tabs>
        <w:tab w:val="left" w:pos="0" w:leader="none"/>
        <w:tab w:val="left" w:pos="567" w:leader="none"/>
      </w:tabs>
    </w:pPr>
    <w:rPr>
      <w:rFonts w:eastAsia="黑体" w:cs="宋体"/>
      <w:bCs/>
      <w:sz w:val="36"/>
    </w:rPr>
  </w:style>
  <w:style w:type="paragraph" w:styleId="2044" w:customStyle="1">
    <w:name w:val="Char Char Char Char Char Char Char Char Char Char"/>
    <w:basedOn w:val="892"/>
    <w:qFormat/>
    <w:pPr>
      <w:ind w:left="720" w:hanging="1009"/>
      <w:spacing w:before="120" w:after="120" w:line="360" w:lineRule="auto"/>
      <w:tabs>
        <w:tab w:val="left" w:pos="0" w:leader="none"/>
        <w:tab w:val="clear" w:pos="1008" w:leader="none"/>
      </w:tabs>
    </w:pPr>
    <w:rPr>
      <w:rFonts w:ascii="Tahoma" w:hAnsi="Tahoma"/>
    </w:rPr>
  </w:style>
  <w:style w:type="paragraph" w:styleId="2045" w:customStyle="1">
    <w:name w:val="zn4"/>
    <w:basedOn w:val="1420"/>
    <w:next w:val="891"/>
    <w:qFormat/>
    <w:pPr>
      <w:ind w:left="851" w:hanging="851"/>
      <w:tabs>
        <w:tab w:val="clear" w:pos="780" w:leader="none"/>
        <w:tab w:val="clear" w:pos="1069" w:leader="none"/>
        <w:tab w:val="left" w:pos="1080" w:leader="none"/>
      </w:tabs>
      <w:outlineLvl w:val="3"/>
    </w:pPr>
    <w:rPr>
      <w:lang w:val="zh-CN"/>
    </w:rPr>
  </w:style>
  <w:style w:type="paragraph" w:styleId="2046" w:customStyle="1">
    <w:name w:val="图表"/>
    <w:basedOn w:val="696"/>
    <w:uiPriority w:val="99"/>
    <w:qFormat/>
    <w:pPr>
      <w:ind w:firstLine="200"/>
      <w:jc w:val="center"/>
      <w:spacing w:line="360" w:lineRule="auto"/>
    </w:pPr>
    <w:rPr>
      <w:rFonts w:ascii="方正仿宋_GBK" w:hAnsi="方正仿宋_GBK" w:eastAsia="方正仿宋_GBK"/>
      <w:sz w:val="32"/>
      <w:szCs w:val="22"/>
    </w:rPr>
  </w:style>
  <w:style w:type="paragraph" w:styleId="2047" w:customStyle="1">
    <w:name w:val="图释"/>
    <w:basedOn w:val="696"/>
    <w:uiPriority w:val="99"/>
    <w:qFormat/>
    <w:pPr>
      <w:ind w:firstLine="200"/>
      <w:jc w:val="center"/>
      <w:spacing w:line="560" w:lineRule="exact"/>
    </w:pPr>
    <w:rPr>
      <w:rFonts w:ascii="方正仿宋_GBK" w:hAnsi="方正仿宋_GBK" w:eastAsia="方正楷体_GBK"/>
      <w:sz w:val="28"/>
      <w:szCs w:val="22"/>
    </w:rPr>
  </w:style>
  <w:style w:type="paragraph" w:styleId="2048" w:customStyle="1">
    <w:name w:val="修订1"/>
    <w:uiPriority w:val="99"/>
    <w:semiHidden/>
    <w:qFormat/>
    <w:rPr>
      <w:rFonts w:eastAsia="仿宋"/>
      <w:sz w:val="28"/>
      <w:szCs w:val="24"/>
    </w:rPr>
  </w:style>
  <w:style w:type="paragraph" w:styleId="2049" w:customStyle="1">
    <w:name w:val="五号正文项目（标准）"/>
    <w:basedOn w:val="696"/>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50" w:customStyle="1">
    <w:name w:val="序列1"/>
    <w:basedOn w:val="696"/>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51" w:customStyle="1">
    <w:name w:val="标题8"/>
    <w:basedOn w:val="893"/>
    <w:qFormat/>
    <w:pPr>
      <w:ind w:left="0" w:firstLine="300"/>
      <w:spacing w:before="120" w:after="120" w:line="360" w:lineRule="auto"/>
      <w:tabs>
        <w:tab w:val="left" w:pos="0" w:leader="none"/>
        <w:tab w:val="clear" w:pos="1152" w:leader="none"/>
        <w:tab w:val="left" w:pos="1800" w:leader="none"/>
      </w:tabs>
    </w:pPr>
    <w:rPr>
      <w:rFonts w:ascii="Cambria" w:hAnsi="Cambria" w:eastAsia="宋体"/>
      <w:szCs w:val="24"/>
    </w:rPr>
  </w:style>
  <w:style w:type="paragraph" w:styleId="2052" w:customStyle="1">
    <w:name w:val="wx正文+标号"/>
    <w:basedOn w:val="696"/>
    <w:semiHidden/>
    <w:qFormat/>
    <w:pPr>
      <w:ind w:left="510" w:hanging="340"/>
      <w:spacing w:line="360" w:lineRule="auto"/>
      <w:tabs>
        <w:tab w:val="left" w:pos="510" w:leader="none"/>
      </w:tabs>
    </w:pPr>
    <w:rPr>
      <w:rFonts w:cs="宋体"/>
      <w:sz w:val="24"/>
      <w:szCs w:val="20"/>
    </w:rPr>
  </w:style>
  <w:style w:type="paragraph" w:styleId="2053" w:customStyle="1">
    <w:name w:val="text-center"/>
    <w:basedOn w:val="696"/>
    <w:qFormat/>
    <w:pPr>
      <w:jc w:val="center"/>
      <w:spacing w:after="150"/>
      <w:widowControl/>
    </w:pPr>
    <w:rPr>
      <w:rFonts w:ascii="宋体" w:hAnsi="宋体" w:cs="宋体"/>
      <w:sz w:val="24"/>
    </w:rPr>
  </w:style>
  <w:style w:type="paragraph" w:styleId="2054" w:customStyle="1">
    <w:name w:val="faqa"/>
    <w:basedOn w:val="696"/>
    <w:qFormat/>
    <w:pPr>
      <w:jc w:val="left"/>
      <w:spacing w:after="150"/>
      <w:widowControl/>
    </w:pPr>
    <w:rPr>
      <w:rFonts w:ascii="微软雅黑" w:hAnsi="微软雅黑" w:eastAsia="微软雅黑" w:cs="宋体"/>
      <w:b/>
      <w:bCs/>
      <w:sz w:val="27"/>
      <w:szCs w:val="27"/>
    </w:rPr>
  </w:style>
  <w:style w:type="paragraph" w:styleId="2055" w:customStyle="1">
    <w:name w:val="样式 标题 55l4H5h5Second Subheading + 段前: 0.5 行 段后: 0.5 行 行距:..."/>
    <w:basedOn w:val="892"/>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eastAsia="楷体_GB2312" w:cs="宋体"/>
    </w:rPr>
  </w:style>
  <w:style w:type="paragraph" w:styleId="2056" w:customStyle="1">
    <w:name w:val="Test2"/>
    <w:basedOn w:val="889"/>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7" w:customStyle="1">
    <w:name w:val="正文编号项"/>
    <w:basedOn w:val="913"/>
    <w:qFormat/>
    <w:pPr>
      <w:ind w:left="200" w:firstLine="200"/>
      <w:jc w:val="left"/>
      <w:spacing w:line="360" w:lineRule="auto"/>
      <w:tabs>
        <w:tab w:val="left" w:pos="360" w:leader="none"/>
      </w:tabs>
    </w:pPr>
    <w:rPr>
      <w:color w:val="000000"/>
      <w:sz w:val="24"/>
    </w:rPr>
  </w:style>
  <w:style w:type="paragraph" w:styleId="2058" w:customStyle="1">
    <w:name w:val="正文文本2"/>
    <w:basedOn w:val="696"/>
    <w:uiPriority w:val="99"/>
    <w:qFormat/>
    <w:pPr>
      <w:jc w:val="left"/>
      <w:spacing w:after="120" w:line="288" w:lineRule="auto"/>
      <w:widowControl/>
    </w:pPr>
    <w:rPr>
      <w:rFonts w:ascii="Verdana" w:hAnsi="Verdana"/>
      <w:sz w:val="24"/>
      <w:szCs w:val="20"/>
      <w:lang w:eastAsia="en-US"/>
    </w:rPr>
  </w:style>
  <w:style w:type="paragraph" w:styleId="2059" w:customStyle="1">
    <w:name w:val="Char21"/>
    <w:basedOn w:val="696"/>
    <w:qFormat/>
    <w:rPr>
      <w:rFonts w:ascii="仿宋_GB2312" w:eastAsia="仿宋_GB2312"/>
      <w:b/>
      <w:sz w:val="32"/>
      <w:szCs w:val="32"/>
    </w:rPr>
  </w:style>
  <w:style w:type="paragraph" w:styleId="2060" w:customStyle="1">
    <w:name w:val="Char1 Char Char Char21"/>
    <w:basedOn w:val="696"/>
    <w:qFormat/>
    <w:rPr>
      <w:rFonts w:ascii="Tahoma" w:hAnsi="Tahoma"/>
      <w:sz w:val="24"/>
      <w:szCs w:val="20"/>
    </w:rPr>
  </w:style>
  <w:style w:type="paragraph" w:styleId="2061" w:customStyle="1">
    <w:name w:val="Char Char12"/>
    <w:basedOn w:val="696"/>
    <w:qFormat/>
    <w:pPr>
      <w:jc w:val="left"/>
      <w:spacing w:after="160" w:line="240" w:lineRule="exact"/>
      <w:widowControl/>
    </w:pPr>
    <w:rPr>
      <w:rFonts w:ascii="Verdana" w:hAnsi="Verdana"/>
      <w:sz w:val="20"/>
      <w:lang w:eastAsia="en-US"/>
    </w:rPr>
  </w:style>
  <w:style w:type="paragraph" w:styleId="2062" w:customStyle="1">
    <w:name w:val="Normal (Web)1"/>
    <w:basedOn w:val="696"/>
    <w:qFormat/>
    <w:pPr>
      <w:jc w:val="left"/>
      <w:spacing w:before="100" w:beforeAutospacing="1" w:after="100" w:afterAutospacing="1"/>
      <w:widowControl/>
    </w:pPr>
    <w:rPr>
      <w:rFonts w:ascii="宋体" w:hAnsi="宋体" w:cs="宋体"/>
      <w:sz w:val="24"/>
    </w:rPr>
  </w:style>
  <w:style w:type="paragraph" w:styleId="2063" w:customStyle="1">
    <w:name w:val="_Style 171"/>
    <w:basedOn w:val="696"/>
    <w:next w:val="696"/>
    <w:qFormat/>
    <w:pPr>
      <w:ind w:firstLine="560"/>
      <w:spacing w:line="500" w:lineRule="exact"/>
    </w:pPr>
    <w:rPr>
      <w:rFonts w:ascii="Cambria" w:hAnsi="Cambria" w:eastAsia="仿宋"/>
      <w:color w:val="000000"/>
      <w:sz w:val="28"/>
      <w:szCs w:val="20"/>
    </w:rPr>
  </w:style>
  <w:style w:type="paragraph" w:styleId="2064" w:customStyle="1">
    <w:name w:val="中等深浅底纹 1 - 着色 11"/>
    <w:next w:val="2065"/>
    <w:qFormat/>
    <w:pPr>
      <w:widowControl w:val="off"/>
    </w:pPr>
    <w:rPr>
      <w:rFonts w:ascii="宋体" w:hAnsi="Calibri"/>
      <w:sz w:val="21"/>
      <w:szCs w:val="22"/>
    </w:rPr>
  </w:style>
  <w:style w:type="paragraph" w:styleId="2065" w:customStyle="1">
    <w:name w:val="D表"/>
    <w:basedOn w:val="696"/>
    <w:next w:val="907"/>
    <w:qFormat/>
    <w:pPr>
      <w:ind w:hanging="2"/>
      <w:spacing w:line="500" w:lineRule="exact"/>
    </w:pPr>
    <w:rPr>
      <w:rFonts w:ascii="Calibri" w:hAnsi="Calibri" w:eastAsia="仿宋"/>
      <w:sz w:val="18"/>
      <w:szCs w:val="18"/>
    </w:rPr>
  </w:style>
  <w:style w:type="paragraph" w:styleId="2066" w:customStyle="1">
    <w:name w:val="金宏发行正文 Char Char"/>
    <w:basedOn w:val="696"/>
    <w:next w:val="2037"/>
    <w:qFormat/>
    <w:pPr>
      <w:ind w:firstLine="560"/>
      <w:spacing w:line="500" w:lineRule="exact"/>
    </w:pPr>
    <w:rPr>
      <w:rFonts w:ascii="Calibri" w:hAnsi="Calibri" w:eastAsia="仿宋_GB2312" w:cs="宋体"/>
      <w:sz w:val="28"/>
      <w:szCs w:val="20"/>
    </w:rPr>
  </w:style>
  <w:style w:type="paragraph" w:styleId="2067" w:customStyle="1">
    <w:name w:val="Char1 Char Char Char2"/>
    <w:basedOn w:val="696"/>
    <w:qFormat/>
    <w:pPr>
      <w:ind w:firstLine="560"/>
      <w:spacing w:line="500" w:lineRule="exact"/>
    </w:pPr>
    <w:rPr>
      <w:rFonts w:ascii="Tahoma" w:hAnsi="Tahoma" w:eastAsia="仿宋"/>
      <w:sz w:val="28"/>
      <w:szCs w:val="20"/>
    </w:rPr>
  </w:style>
  <w:style w:type="paragraph" w:styleId="2068" w:customStyle="1">
    <w:name w:val="Char Char Char Char2"/>
    <w:basedOn w:val="696"/>
    <w:qFormat/>
    <w:pPr>
      <w:ind w:firstLine="560"/>
      <w:spacing w:line="500" w:lineRule="exact"/>
    </w:pPr>
    <w:rPr>
      <w:rFonts w:ascii="Calibri" w:hAnsi="Calibri" w:eastAsia="仿宋"/>
      <w:sz w:val="28"/>
    </w:rPr>
  </w:style>
  <w:style w:type="paragraph" w:styleId="2069" w:customStyle="1">
    <w:name w:val="Heading"/>
    <w:basedOn w:val="696"/>
    <w:next w:val="913"/>
    <w:qFormat/>
    <w:pPr>
      <w:ind w:firstLine="720"/>
      <w:keepNext/>
      <w:spacing w:before="240" w:after="120" w:line="360" w:lineRule="auto"/>
    </w:pPr>
    <w:rPr>
      <w:rFonts w:ascii="华文黑体" w:hAnsi="华文黑体" w:eastAsia="华文黑体" w:cs="华文黑体"/>
      <w:sz w:val="28"/>
      <w:szCs w:val="28"/>
      <w:lang w:eastAsia="ar-SA"/>
    </w:rPr>
  </w:style>
  <w:style w:type="paragraph" w:styleId="2070" w:customStyle="1">
    <w:name w:val="Char Char Char Char1"/>
    <w:basedOn w:val="696"/>
    <w:qFormat/>
    <w:pPr>
      <w:ind w:firstLine="560"/>
      <w:spacing w:line="500" w:lineRule="exact"/>
    </w:pPr>
    <w:rPr>
      <w:rFonts w:ascii="Calibri" w:hAnsi="Calibri" w:eastAsia="仿宋"/>
      <w:sz w:val="28"/>
    </w:rPr>
  </w:style>
  <w:style w:type="paragraph" w:styleId="2071" w:customStyle="1">
    <w:name w:val="Char Char Char Char Char Char Char Char Char Char Char Char Char Char Char Char Char Char Char Char"/>
    <w:basedOn w:val="696"/>
    <w:next w:val="696"/>
    <w:qFormat/>
    <w:pPr>
      <w:ind w:left="420" w:hanging="420"/>
      <w:spacing w:line="360" w:lineRule="auto"/>
      <w:tabs>
        <w:tab w:val="left" w:pos="851" w:leader="none"/>
      </w:tabs>
    </w:pPr>
    <w:rPr>
      <w:rFonts w:ascii="Calibri" w:hAnsi="Calibri" w:eastAsia="仿宋"/>
      <w:sz w:val="28"/>
    </w:rPr>
  </w:style>
  <w:style w:type="paragraph" w:styleId="2072" w:customStyle="1">
    <w:name w:val="中等深浅网格 1 - 着色 21"/>
    <w:basedOn w:val="696"/>
    <w:uiPriority w:val="34"/>
    <w:qFormat/>
    <w:pPr>
      <w:ind w:firstLine="420"/>
    </w:pPr>
    <w:rPr>
      <w:rFonts w:ascii="Calibri" w:hAnsi="Calibri" w:eastAsia="仿宋"/>
      <w:sz w:val="28"/>
      <w:szCs w:val="22"/>
    </w:rPr>
  </w:style>
  <w:style w:type="paragraph" w:styleId="2073" w:customStyle="1">
    <w:name w:val="注意事项"/>
    <w:basedOn w:val="696"/>
    <w:qFormat/>
    <w:pPr>
      <w:ind w:firstLine="200"/>
      <w:spacing w:before="60" w:after="60" w:line="360" w:lineRule="auto"/>
    </w:pPr>
    <w:rPr>
      <w:rFonts w:ascii="仿宋" w:hAnsi="仿宋"/>
      <w:b/>
      <w:bCs/>
      <w:sz w:val="28"/>
      <w:lang w:eastAsia="ar-SA"/>
    </w:rPr>
  </w:style>
  <w:style w:type="paragraph" w:styleId="2074" w:customStyle="1">
    <w:name w:val="正常"/>
    <w:qFormat/>
    <w:pPr>
      <w:jc w:val="both"/>
      <w:widowControl w:val="off"/>
    </w:pPr>
    <w:rPr>
      <w:rFonts w:ascii="Calibri" w:hAnsi="Calibri"/>
      <w:sz w:val="21"/>
      <w:szCs w:val="22"/>
    </w:rPr>
  </w:style>
  <w:style w:type="paragraph" w:styleId="2075" w:customStyle="1">
    <w:name w:val="无编号标题"/>
    <w:basedOn w:val="696"/>
    <w:next w:val="1594"/>
    <w:qFormat/>
    <w:pPr>
      <w:ind w:firstLine="560"/>
      <w:jc w:val="center"/>
      <w:pageBreakBefore/>
      <w:spacing w:line="480" w:lineRule="auto"/>
      <w:suppressLineNumbers/>
    </w:pPr>
    <w:rPr>
      <w:rFonts w:ascii="宋体" w:hAnsi="宋体" w:eastAsia="仿宋"/>
      <w:b/>
      <w:sz w:val="36"/>
      <w:szCs w:val="44"/>
    </w:rPr>
  </w:style>
  <w:style w:type="paragraph" w:styleId="2076" w:customStyle="1">
    <w:name w:val="Bid_正文"/>
    <w:basedOn w:val="898"/>
    <w:next w:val="2077"/>
    <w:qFormat/>
    <w:pPr>
      <w:ind w:firstLine="200"/>
      <w:jc w:val="left"/>
      <w:spacing w:line="590" w:lineRule="atLeast"/>
      <w:widowControl/>
    </w:pPr>
    <w:rPr>
      <w:rFonts w:ascii="方正仿宋_GBK" w:hAnsi="Calibri" w:eastAsia="仿宋"/>
      <w:spacing w:val="-25"/>
      <w:sz w:val="32"/>
      <w:szCs w:val="20"/>
    </w:rPr>
  </w:style>
  <w:style w:type="paragraph" w:styleId="2077" w:customStyle="1">
    <w:name w:val="p1"/>
    <w:basedOn w:val="696"/>
    <w:next w:val="899"/>
    <w:qFormat/>
    <w:pPr>
      <w:ind w:firstLine="560"/>
      <w:jc w:val="left"/>
      <w:spacing w:line="500" w:lineRule="exact"/>
      <w:widowControl/>
    </w:pPr>
    <w:rPr>
      <w:rFonts w:ascii="Lucida Grande" w:hAnsi="Lucida Grande" w:eastAsia="仿宋" w:cs="Lucida Grande"/>
      <w:color w:val="000000"/>
      <w:sz w:val="20"/>
      <w:szCs w:val="20"/>
    </w:rPr>
  </w:style>
  <w:style w:type="paragraph" w:styleId="2078" w:customStyle="1">
    <w:name w:val="正文首行缩进 Char3"/>
    <w:basedOn w:val="696"/>
    <w:qFormat/>
    <w:pPr>
      <w:ind w:firstLine="560"/>
      <w:spacing w:line="500" w:lineRule="exact"/>
    </w:pPr>
    <w:rPr>
      <w:rFonts w:ascii="Calibri" w:hAnsi="Calibri" w:eastAsia="仿宋"/>
      <w:sz w:val="28"/>
      <w:szCs w:val="20"/>
    </w:rPr>
  </w:style>
  <w:style w:type="paragraph" w:styleId="2079" w:customStyle="1">
    <w:name w:val="表格内容"/>
    <w:basedOn w:val="696"/>
    <w:next w:val="1859"/>
    <w:qFormat/>
    <w:pPr>
      <w:ind w:firstLine="560"/>
      <w:jc w:val="left"/>
      <w:spacing w:line="360" w:lineRule="auto"/>
    </w:pPr>
    <w:rPr>
      <w:rFonts w:ascii="微软雅黑" w:hAnsi="微软雅黑" w:eastAsia="微软雅黑"/>
      <w:sz w:val="18"/>
      <w:lang w:val="en-GB"/>
    </w:rPr>
  </w:style>
  <w:style w:type="paragraph" w:styleId="2080" w:customStyle="1">
    <w:name w:val="文章正文"/>
    <w:basedOn w:val="696"/>
    <w:next w:val="2081"/>
    <w:qFormat/>
    <w:pPr>
      <w:ind w:firstLine="482"/>
      <w:spacing w:line="360" w:lineRule="auto"/>
    </w:pPr>
    <w:rPr>
      <w:rFonts w:ascii="Calibri" w:hAnsi="Calibri" w:eastAsia="仿宋"/>
    </w:rPr>
  </w:style>
  <w:style w:type="paragraph" w:styleId="2081" w:customStyle="1">
    <w:name w:val="我的图表标题"/>
    <w:basedOn w:val="696"/>
    <w:next w:val="1049"/>
    <w:qFormat/>
    <w:pPr>
      <w:ind w:firstLine="560"/>
      <w:jc w:val="center"/>
      <w:spacing w:line="360" w:lineRule="auto"/>
    </w:pPr>
    <w:rPr>
      <w:rFonts w:ascii="Cambria" w:hAnsi="Cambria" w:eastAsia="黑体" w:cs="宋体"/>
      <w:sz w:val="28"/>
      <w:szCs w:val="20"/>
    </w:rPr>
  </w:style>
  <w:style w:type="paragraph" w:styleId="2082" w:customStyle="1">
    <w:name w:val="11111"/>
    <w:basedOn w:val="696"/>
    <w:next w:val="2083"/>
    <w:qFormat/>
    <w:pPr>
      <w:ind w:firstLine="200"/>
      <w:spacing w:after="120" w:line="360" w:lineRule="auto"/>
    </w:pPr>
    <w:rPr>
      <w:rFonts w:ascii="宋体" w:hAnsi="Calibri" w:eastAsia="仿宋" w:cs="宋体"/>
      <w:color w:val="000000"/>
      <w:sz w:val="28"/>
      <w:lang w:val="zh-CN"/>
    </w:rPr>
  </w:style>
  <w:style w:type="paragraph" w:styleId="2083" w:customStyle="1">
    <w:name w:val="Char Char Char Char Char Char Char Char Char Char Char Char Char"/>
    <w:basedOn w:val="696"/>
    <w:next w:val="898"/>
    <w:qFormat/>
    <w:pPr>
      <w:jc w:val="left"/>
      <w:spacing w:after="160" w:line="240" w:lineRule="exact"/>
      <w:widowControl/>
    </w:pPr>
    <w:rPr>
      <w:rFonts w:ascii="Verdana" w:hAnsi="Verdana" w:eastAsia="仿宋_GB2312"/>
      <w:sz w:val="28"/>
      <w:szCs w:val="20"/>
      <w:lang w:eastAsia="en-US"/>
    </w:rPr>
  </w:style>
  <w:style w:type="paragraph" w:styleId="2084" w:customStyle="1">
    <w:name w:val="标题 41"/>
    <w:basedOn w:val="890"/>
    <w:next w:val="913"/>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Cs/>
      <w:sz w:val="28"/>
      <w:szCs w:val="28"/>
      <w:lang w:eastAsia="ar-SA"/>
    </w:rPr>
  </w:style>
  <w:style w:type="paragraph" w:styleId="2085" w:customStyle="1">
    <w:name w:val="Char Char Char Char Char Char Char Char Char1 Char Char Char Char Char Char Char Char Char Char"/>
    <w:basedOn w:val="696"/>
    <w:next w:val="2086"/>
    <w:qFormat/>
    <w:pPr>
      <w:ind w:firstLine="560"/>
      <w:jc w:val="left"/>
      <w:spacing w:after="160" w:line="240" w:lineRule="exact"/>
      <w:widowControl/>
    </w:pPr>
    <w:rPr>
      <w:rFonts w:ascii="Verdana" w:hAnsi="Verdana" w:eastAsia="仿宋_GB2312"/>
      <w:sz w:val="28"/>
      <w:szCs w:val="20"/>
      <w:lang w:eastAsia="en-US"/>
    </w:rPr>
  </w:style>
  <w:style w:type="paragraph" w:styleId="2086" w:customStyle="1">
    <w:name w:val="样式3"/>
    <w:basedOn w:val="696"/>
    <w:qFormat/>
    <w:pPr>
      <w:ind w:firstLine="420"/>
      <w:spacing w:line="360" w:lineRule="auto"/>
      <w:tabs>
        <w:tab w:val="left" w:pos="695" w:leader="none"/>
      </w:tabs>
    </w:pPr>
    <w:rPr>
      <w:rFonts w:ascii="Calibri" w:hAnsi="Calibri" w:eastAsia="仿宋"/>
      <w:sz w:val="28"/>
    </w:rPr>
  </w:style>
  <w:style w:type="paragraph" w:styleId="2087" w:customStyle="1">
    <w:name w:val="正文Normal"/>
    <w:basedOn w:val="696"/>
    <w:next w:val="961"/>
    <w:qFormat/>
    <w:pPr>
      <w:ind w:firstLine="480"/>
      <w:spacing w:after="120" w:line="360" w:lineRule="auto"/>
    </w:pPr>
    <w:rPr>
      <w:rFonts w:ascii="Arial" w:hAnsi="Arial" w:eastAsia="仿宋" w:cs="Arial"/>
      <w:sz w:val="28"/>
    </w:rPr>
  </w:style>
  <w:style w:type="paragraph" w:styleId="2088" w:customStyle="1">
    <w:name w:val="标准正文"/>
    <w:basedOn w:val="696"/>
    <w:next w:val="896"/>
    <w:qFormat/>
    <w:pPr>
      <w:ind w:firstLine="560"/>
      <w:spacing w:line="500" w:lineRule="exact"/>
    </w:pPr>
    <w:rPr>
      <w:rFonts w:ascii="Calibri" w:hAnsi="Calibri" w:eastAsia="仿宋"/>
      <w:sz w:val="28"/>
      <w:lang w:val="en-GB"/>
    </w:rPr>
  </w:style>
  <w:style w:type="paragraph" w:styleId="2089" w:customStyle="1">
    <w:name w:val="_Style 62"/>
    <w:next w:val="936"/>
    <w:qFormat/>
    <w:pPr>
      <w:jc w:val="both"/>
      <w:widowControl w:val="off"/>
    </w:pPr>
    <w:rPr>
      <w:rFonts w:ascii="Calibri" w:hAnsi="Calibri"/>
      <w:sz w:val="21"/>
      <w:szCs w:val="22"/>
    </w:rPr>
  </w:style>
  <w:style w:type="paragraph" w:styleId="2090" w:customStyle="1">
    <w:name w:val="_Style 54"/>
    <w:next w:val="1507"/>
    <w:qFormat/>
    <w:rPr>
      <w:rFonts w:ascii="Calibri" w:hAnsi="Calibri"/>
      <w:sz w:val="24"/>
      <w:szCs w:val="24"/>
    </w:rPr>
  </w:style>
  <w:style w:type="paragraph" w:styleId="2091" w:customStyle="1">
    <w:name w:val="样式 标题 2 + 行距: 最小值 12 磅"/>
    <w:basedOn w:val="889"/>
    <w:next w:val="896"/>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92" w:customStyle="1">
    <w:name w:val="ABC_正文"/>
    <w:basedOn w:val="696"/>
    <w:qFormat/>
    <w:pPr>
      <w:ind w:firstLine="200"/>
      <w:widowControl/>
    </w:pPr>
    <w:rPr>
      <w:rFonts w:ascii="Calibri" w:hAnsi="宋体" w:eastAsia="Times New Roman"/>
      <w:sz w:val="20"/>
      <w:szCs w:val="20"/>
    </w:rPr>
  </w:style>
  <w:style w:type="paragraph" w:styleId="2093" w:customStyle="1">
    <w:name w:val="InfoBlue"/>
    <w:basedOn w:val="696"/>
    <w:qFormat/>
    <w:pPr>
      <w:ind w:left="720" w:firstLine="560"/>
      <w:jc w:val="left"/>
      <w:spacing w:after="120" w:line="360" w:lineRule="auto"/>
    </w:pPr>
    <w:rPr>
      <w:rFonts w:ascii="Calibri" w:hAnsi="Calibri" w:eastAsia="仿宋"/>
      <w:color w:val="0000ff"/>
      <w:szCs w:val="20"/>
    </w:rPr>
  </w:style>
  <w:style w:type="paragraph" w:styleId="2094" w:customStyle="1">
    <w:name w:val="样式 标题 3"/>
    <w:basedOn w:val="890"/>
    <w:next w:val="916"/>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95" w:customStyle="1">
    <w:name w:val="正文文本21"/>
    <w:qFormat/>
    <w:pPr>
      <w:keepLines/>
      <w:spacing w:after="120" w:line="220" w:lineRule="atLeast"/>
    </w:pPr>
    <w:rPr>
      <w:rFonts w:ascii="宋体" w:hAnsi="Calibri"/>
      <w:lang w:val="en-GB"/>
    </w:rPr>
  </w:style>
  <w:style w:type="paragraph" w:styleId="2096" w:customStyle="1">
    <w:name w:val="Char Char Char Char Char Char Char Char Char Char Char Char Char Char Char1 Char"/>
    <w:basedOn w:val="696"/>
    <w:next w:val="914"/>
    <w:qFormat/>
    <w:pPr>
      <w:ind w:firstLine="560"/>
      <w:jc w:val="left"/>
      <w:spacing w:after="160" w:line="240" w:lineRule="exact"/>
      <w:widowControl/>
    </w:pPr>
    <w:rPr>
      <w:rFonts w:ascii="Verdana" w:hAnsi="Verdana" w:eastAsia="仿宋"/>
      <w:sz w:val="20"/>
      <w:szCs w:val="20"/>
      <w:lang w:eastAsia="en-US"/>
    </w:rPr>
  </w:style>
  <w:style w:type="paragraph" w:styleId="2097" w:customStyle="1">
    <w:name w:val="无首行缩进正文"/>
    <w:basedOn w:val="2081"/>
    <w:next w:val="2033"/>
    <w:qFormat/>
    <w:pPr>
      <w:ind w:firstLine="0"/>
      <w:jc w:val="both"/>
    </w:pPr>
    <w:rPr>
      <w:rFonts w:ascii="Calibri" w:hAnsi="Calibri" w:eastAsia="方正仿宋_GBK" w:cs="Times New Roman"/>
      <w:sz w:val="21"/>
      <w:szCs w:val="24"/>
    </w:rPr>
  </w:style>
  <w:style w:type="paragraph" w:styleId="2098" w:customStyle="1">
    <w:name w:val="Plain Text1"/>
    <w:basedOn w:val="696"/>
    <w:next w:val="900"/>
    <w:qFormat/>
    <w:pPr>
      <w:ind w:firstLine="560"/>
      <w:spacing w:line="360" w:lineRule="auto"/>
    </w:pPr>
    <w:rPr>
      <w:rFonts w:ascii="宋体" w:hAnsi="宋体" w:eastAsia="仿宋"/>
      <w:sz w:val="28"/>
      <w:szCs w:val="20"/>
    </w:rPr>
  </w:style>
  <w:style w:type="paragraph" w:styleId="2099" w:customStyle="1">
    <w:name w:val="Char Char Char Char Char Char Char Char Char Char Char Char Char1"/>
    <w:basedOn w:val="696"/>
    <w:qFormat/>
    <w:pPr>
      <w:ind w:firstLine="560"/>
      <w:jc w:val="left"/>
      <w:spacing w:after="160" w:line="240" w:lineRule="exact"/>
      <w:widowControl/>
    </w:pPr>
    <w:rPr>
      <w:rFonts w:ascii="Verdana" w:hAnsi="Verdana" w:eastAsia="仿宋_GB2312"/>
      <w:sz w:val="28"/>
      <w:szCs w:val="20"/>
      <w:lang w:eastAsia="en-US"/>
    </w:rPr>
  </w:style>
  <w:style w:type="paragraph" w:styleId="2100" w:customStyle="1">
    <w:name w:val="样式 Tabletext + 五号 加粗 居中 段后: 0 磅 行距: 1.5 倍行距"/>
    <w:basedOn w:val="696"/>
    <w:qFormat/>
    <w:pPr>
      <w:ind w:firstLine="560"/>
      <w:spacing w:line="500" w:lineRule="exact"/>
    </w:pPr>
    <w:rPr>
      <w:rFonts w:ascii="Calibri" w:hAnsi="Calibri" w:eastAsia="仿宋"/>
      <w:sz w:val="28"/>
      <w:szCs w:val="20"/>
    </w:rPr>
  </w:style>
  <w:style w:type="paragraph" w:styleId="2101" w:customStyle="1">
    <w:name w:val="Subject"/>
    <w:basedOn w:val="696"/>
    <w:qFormat/>
    <w:pPr>
      <w:jc w:val="center"/>
      <w:widowControl/>
    </w:pPr>
    <w:rPr>
      <w:rFonts w:ascii="Calibri" w:hAnsi="Calibri" w:eastAsia="黑体"/>
      <w:b/>
      <w:sz w:val="48"/>
    </w:rPr>
  </w:style>
  <w:style w:type="paragraph" w:styleId="2102" w:customStyle="1">
    <w:name w:val="题注1"/>
    <w:basedOn w:val="696"/>
    <w:qFormat/>
    <w:pPr>
      <w:ind w:firstLine="720"/>
      <w:spacing w:before="120" w:after="120" w:line="360" w:lineRule="auto"/>
      <w:suppressLineNumbers/>
    </w:pPr>
    <w:rPr>
      <w:rFonts w:ascii="仿宋" w:hAnsi="仿宋"/>
      <w:i/>
      <w:iCs/>
      <w:sz w:val="28"/>
      <w:lang w:eastAsia="ar-SA"/>
    </w:rPr>
  </w:style>
  <w:style w:type="paragraph" w:styleId="2103" w:customStyle="1">
    <w:name w:val="默认段落字体 Para Char Char Char Char"/>
    <w:basedOn w:val="696"/>
    <w:next w:val="921"/>
    <w:qFormat/>
    <w:pPr>
      <w:ind w:firstLine="560"/>
      <w:spacing w:line="360" w:lineRule="auto"/>
    </w:pPr>
    <w:rPr>
      <w:rFonts w:ascii="Calibri" w:hAnsi="Calibri" w:eastAsia="仿宋"/>
      <w:sz w:val="28"/>
      <w:szCs w:val="20"/>
    </w:rPr>
  </w:style>
  <w:style w:type="paragraph" w:styleId="2104" w:customStyle="1">
    <w:name w:val="样式 标题 1 + 行距: 最小值 12 磅"/>
    <w:basedOn w:val="888"/>
    <w:next w:val="209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05" w:customStyle="1">
    <w:name w:val="_Style 224"/>
    <w:basedOn w:val="696"/>
    <w:next w:val="696"/>
    <w:uiPriority w:val="39"/>
    <w:unhideWhenUsed/>
    <w:qFormat/>
    <w:pPr>
      <w:ind w:left="2100"/>
      <w:jc w:val="left"/>
      <w:widowControl/>
    </w:pPr>
    <w:rPr>
      <w:rFonts w:ascii="Calibri" w:hAnsi="Calibri"/>
      <w:szCs w:val="22"/>
    </w:rPr>
  </w:style>
  <w:style w:type="paragraph" w:styleId="2106" w:customStyle="1">
    <w:name w:val="图中文字"/>
    <w:basedOn w:val="696"/>
    <w:next w:val="1509"/>
    <w:qFormat/>
    <w:pPr>
      <w:ind w:firstLine="560"/>
      <w:jc w:val="center"/>
      <w:spacing w:line="500" w:lineRule="exact"/>
      <w:widowControl/>
    </w:pPr>
    <w:rPr>
      <w:rFonts w:ascii="Calibri" w:hAnsi="Calibri" w:eastAsia="仿宋_GB2312"/>
      <w:sz w:val="28"/>
      <w:szCs w:val="20"/>
    </w:rPr>
  </w:style>
  <w:style w:type="paragraph" w:styleId="2107" w:customStyle="1">
    <w:name w:val="标题 11"/>
    <w:basedOn w:val="696"/>
    <w:next w:val="696"/>
    <w:qFormat/>
    <w:pPr>
      <w:keepLines/>
      <w:keepNext/>
      <w:spacing w:line="590" w:lineRule="exact"/>
      <w:outlineLvl w:val="0"/>
    </w:pPr>
    <w:rPr>
      <w:rFonts w:ascii="Calibri" w:hAnsi="Calibri" w:eastAsia="方正黑体_GBK"/>
      <w:bCs/>
      <w:sz w:val="32"/>
      <w:szCs w:val="44"/>
    </w:rPr>
  </w:style>
  <w:style w:type="paragraph" w:styleId="2108" w:customStyle="1">
    <w:name w:val="样式 标题 + 右"/>
    <w:basedOn w:val="903"/>
    <w:next w:val="1996"/>
    <w:qFormat/>
    <w:pPr>
      <w:ind w:left="0" w:firstLine="560"/>
      <w:jc w:val="right"/>
      <w:spacing w:line="500" w:lineRule="exact"/>
    </w:pPr>
    <w:rPr>
      <w:rFonts w:ascii="宋体" w:hAnsi="Calibri" w:eastAsia="方正小标宋_GBK" w:cs="宋体"/>
      <w:color w:val="000000"/>
      <w:sz w:val="28"/>
      <w:szCs w:val="20"/>
    </w:rPr>
  </w:style>
  <w:style w:type="paragraph" w:styleId="2109" w:customStyle="1">
    <w:name w:val="表号"/>
    <w:basedOn w:val="696"/>
    <w:next w:val="1044"/>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10" w:customStyle="1">
    <w:name w:val="表头样式"/>
    <w:basedOn w:val="696"/>
    <w:qFormat/>
    <w:pPr>
      <w:ind w:firstLine="560"/>
      <w:jc w:val="center"/>
      <w:keepNext/>
      <w:spacing w:line="500" w:lineRule="exact"/>
    </w:pPr>
    <w:rPr>
      <w:rFonts w:ascii="Arial" w:hAnsi="Arial" w:eastAsia="仿宋"/>
      <w:b/>
      <w:szCs w:val="21"/>
    </w:rPr>
  </w:style>
  <w:style w:type="paragraph" w:styleId="2111" w:customStyle="1">
    <w:name w:val="评估表"/>
    <w:basedOn w:val="696"/>
    <w:qFormat/>
    <w:pPr>
      <w:spacing w:line="240" w:lineRule="exact"/>
    </w:pPr>
    <w:rPr>
      <w:rFonts w:ascii="方正仿宋_GBK" w:hAnsi="方正仿宋_GBK" w:eastAsia="方正仿宋_GBK"/>
      <w:sz w:val="18"/>
      <w:szCs w:val="18"/>
    </w:rPr>
  </w:style>
  <w:style w:type="paragraph" w:styleId="2112" w:customStyle="1">
    <w:name w:val="Table Contents"/>
    <w:basedOn w:val="696"/>
    <w:qFormat/>
    <w:pPr>
      <w:ind w:firstLine="720"/>
      <w:spacing w:line="360" w:lineRule="auto"/>
      <w:suppressLineNumbers/>
    </w:pPr>
    <w:rPr>
      <w:rFonts w:ascii="仿宋" w:hAnsi="仿宋"/>
      <w:sz w:val="28"/>
      <w:lang w:eastAsia="ar-SA"/>
    </w:rPr>
  </w:style>
  <w:style w:type="paragraph" w:styleId="2113" w:customStyle="1">
    <w:name w:val="Paragraph1"/>
    <w:basedOn w:val="696"/>
    <w:next w:val="1758"/>
    <w:qFormat/>
    <w:pPr>
      <w:ind w:firstLine="560"/>
      <w:spacing w:before="80" w:line="500" w:lineRule="exact"/>
    </w:pPr>
    <w:rPr>
      <w:rFonts w:ascii="宋体" w:hAnsi="Calibri" w:eastAsia="仿宋"/>
      <w:sz w:val="20"/>
      <w:szCs w:val="20"/>
    </w:rPr>
  </w:style>
  <w:style w:type="paragraph" w:styleId="2114" w:customStyle="1">
    <w:name w:val="Tabletext"/>
    <w:basedOn w:val="696"/>
    <w:next w:val="1672"/>
    <w:qFormat/>
    <w:pPr>
      <w:ind w:firstLine="560"/>
      <w:jc w:val="left"/>
      <w:keepLines/>
      <w:spacing w:after="120" w:line="240" w:lineRule="atLeast"/>
    </w:pPr>
    <w:rPr>
      <w:rFonts w:ascii="Calibri" w:hAnsi="Calibri" w:eastAsia="仿宋"/>
      <w:sz w:val="28"/>
      <w:szCs w:val="20"/>
      <w:lang w:eastAsia="en-US"/>
    </w:rPr>
  </w:style>
  <w:style w:type="paragraph" w:styleId="2115" w:customStyle="1">
    <w:name w:val="编写建议"/>
    <w:basedOn w:val="696"/>
    <w:next w:val="913"/>
    <w:qFormat/>
    <w:pPr>
      <w:ind w:firstLine="420"/>
      <w:jc w:val="left"/>
      <w:spacing w:line="360" w:lineRule="auto"/>
    </w:pPr>
    <w:rPr>
      <w:rFonts w:ascii="Arial" w:hAnsi="Arial" w:cs="宋体"/>
      <w:i/>
      <w:iCs/>
      <w:color w:val="0000ff"/>
      <w:sz w:val="28"/>
      <w:lang w:eastAsia="ar-SA"/>
    </w:rPr>
  </w:style>
  <w:style w:type="paragraph" w:styleId="2116" w:customStyle="1">
    <w:name w:val="引用 Char2"/>
    <w:basedOn w:val="696"/>
    <w:qFormat/>
    <w:pPr>
      <w:ind w:firstLine="560"/>
      <w:spacing w:line="500" w:lineRule="exact"/>
    </w:pPr>
    <w:rPr>
      <w:rFonts w:ascii="Calibri" w:hAnsi="Calibri" w:eastAsia="仿宋"/>
      <w:sz w:val="28"/>
      <w:szCs w:val="20"/>
    </w:rPr>
  </w:style>
  <w:style w:type="paragraph" w:styleId="2117" w:customStyle="1">
    <w:name w:val="文档名称"/>
    <w:basedOn w:val="696"/>
    <w:qFormat/>
    <w:pPr>
      <w:ind w:firstLine="720"/>
      <w:jc w:val="center"/>
      <w:spacing w:line="360" w:lineRule="auto"/>
    </w:pPr>
    <w:rPr>
      <w:rFonts w:ascii="仿宋" w:hAnsi="仿宋" w:eastAsia="黑体"/>
      <w:b/>
      <w:sz w:val="48"/>
      <w:szCs w:val="48"/>
      <w:lang w:eastAsia="ar-SA"/>
    </w:rPr>
  </w:style>
  <w:style w:type="paragraph" w:styleId="2118" w:customStyle="1">
    <w:name w:val="explanation"/>
    <w:basedOn w:val="696"/>
    <w:next w:val="1728"/>
    <w:qFormat/>
    <w:pPr>
      <w:ind w:firstLine="560"/>
      <w:spacing w:line="500" w:lineRule="exact"/>
    </w:pPr>
    <w:rPr>
      <w:rFonts w:ascii="Calibri" w:hAnsi="Calibri" w:eastAsia="仿宋"/>
      <w:sz w:val="28"/>
    </w:rPr>
  </w:style>
  <w:style w:type="paragraph" w:styleId="2119" w:customStyle="1">
    <w:name w:val="左对齐的表内文字"/>
    <w:basedOn w:val="696"/>
    <w:next w:val="935"/>
    <w:qFormat/>
    <w:pPr>
      <w:ind w:firstLine="560"/>
      <w:spacing w:line="500" w:lineRule="exact"/>
    </w:pPr>
    <w:rPr>
      <w:rFonts w:ascii="Calibri" w:hAnsi="Calibri" w:eastAsia="仿宋_GB2312" w:cs="宋体"/>
      <w:sz w:val="28"/>
      <w:szCs w:val="20"/>
    </w:rPr>
  </w:style>
  <w:style w:type="paragraph" w:styleId="2120" w:customStyle="1">
    <w:name w:val="_Style 44"/>
    <w:next w:val="696"/>
    <w:qFormat/>
    <w:pPr>
      <w:jc w:val="both"/>
      <w:widowControl w:val="off"/>
    </w:pPr>
    <w:rPr>
      <w:rFonts w:ascii="Calibri" w:hAnsi="Calibri"/>
      <w:sz w:val="24"/>
      <w:szCs w:val="24"/>
    </w:rPr>
  </w:style>
  <w:style w:type="paragraph" w:styleId="2121" w:customStyle="1">
    <w:name w:val="样式 标题 3 + 非加粗 倾斜"/>
    <w:basedOn w:val="890"/>
    <w:next w:val="2122"/>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22" w:customStyle="1">
    <w:name w:val="样式 标题 2 + 五号"/>
    <w:basedOn w:val="889"/>
    <w:next w:val="941"/>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23" w:customStyle="1">
    <w:name w:val="版权申明"/>
    <w:basedOn w:val="696"/>
    <w:qFormat/>
    <w:pPr>
      <w:ind w:firstLine="720"/>
      <w:jc w:val="center"/>
      <w:spacing w:line="360" w:lineRule="auto"/>
    </w:pPr>
    <w:rPr>
      <w:rFonts w:ascii="宋体" w:hAnsi="宋体" w:cs="宋体"/>
      <w:b/>
      <w:bCs/>
      <w:color w:val="000000"/>
      <w:sz w:val="28"/>
      <w:szCs w:val="20"/>
      <w:lang w:eastAsia="ar-SA"/>
    </w:rPr>
  </w:style>
  <w:style w:type="paragraph" w:styleId="2124" w:customStyle="1">
    <w:name w:val="标题G"/>
    <w:basedOn w:val="903"/>
    <w:next w:val="2104"/>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25" w:customStyle="1">
    <w:name w:val="标题5"/>
    <w:basedOn w:val="696"/>
    <w:qFormat/>
    <w:pPr>
      <w:ind w:firstLine="560"/>
      <w:jc w:val="center"/>
      <w:spacing w:line="500" w:lineRule="exact"/>
    </w:pPr>
    <w:rPr>
      <w:rFonts w:ascii="宋体" w:hAnsi="宋体" w:eastAsia="仿宋"/>
      <w:b/>
      <w:sz w:val="52"/>
      <w:szCs w:val="22"/>
    </w:rPr>
  </w:style>
  <w:style w:type="paragraph" w:styleId="2126" w:customStyle="1">
    <w:name w:val="修订11"/>
    <w:uiPriority w:val="99"/>
    <w:qFormat/>
    <w:rPr>
      <w:rFonts w:ascii="宋体" w:hAnsi="Calibri"/>
      <w:sz w:val="21"/>
    </w:rPr>
  </w:style>
  <w:style w:type="paragraph" w:styleId="2127" w:customStyle="1">
    <w:name w:val="正文文本3"/>
    <w:qFormat/>
    <w:pPr>
      <w:keepLines/>
      <w:spacing w:after="120" w:line="220" w:lineRule="atLeast"/>
    </w:pPr>
    <w:rPr>
      <w:rFonts w:ascii="宋体" w:hAnsi="Calibri"/>
      <w:lang w:val="en-GB"/>
    </w:rPr>
  </w:style>
  <w:style w:type="paragraph" w:styleId="2128" w:customStyle="1">
    <w:name w:val="目录标题2"/>
    <w:basedOn w:val="888"/>
    <w:next w:val="69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9" w:customStyle="1">
    <w:name w:val="Char1 Char Char Char1"/>
    <w:basedOn w:val="696"/>
    <w:qFormat/>
    <w:pPr>
      <w:ind w:firstLine="560"/>
      <w:spacing w:line="500" w:lineRule="exact"/>
    </w:pPr>
    <w:rPr>
      <w:rFonts w:ascii="Tahoma" w:hAnsi="Tahoma" w:eastAsia="仿宋"/>
      <w:sz w:val="28"/>
      <w:szCs w:val="20"/>
    </w:rPr>
  </w:style>
  <w:style w:type="paragraph" w:styleId="2130" w:customStyle="1">
    <w:name w:val="Bullet Text"/>
    <w:basedOn w:val="696"/>
    <w:next w:val="2094"/>
    <w:qFormat/>
    <w:pPr>
      <w:ind w:left="360" w:hanging="360"/>
      <w:jc w:val="left"/>
      <w:spacing w:after="60" w:line="500" w:lineRule="exact"/>
    </w:pPr>
    <w:rPr>
      <w:rFonts w:ascii="Arial" w:hAnsi="Arial" w:eastAsia="仿宋"/>
      <w:sz w:val="20"/>
      <w:szCs w:val="20"/>
    </w:rPr>
  </w:style>
  <w:style w:type="paragraph" w:styleId="2131" w:customStyle="1">
    <w:name w:val="_Style 47"/>
    <w:basedOn w:val="696"/>
    <w:next w:val="1016"/>
    <w:qFormat/>
    <w:pPr>
      <w:ind w:firstLine="420"/>
      <w:jc w:val="left"/>
      <w:spacing w:line="360" w:lineRule="auto"/>
    </w:pPr>
    <w:rPr>
      <w:rFonts w:ascii="宋体" w:hAnsi="Calibri"/>
      <w:szCs w:val="20"/>
    </w:rPr>
  </w:style>
  <w:style w:type="paragraph" w:styleId="2132" w:customStyle="1">
    <w:name w:val="_Style 196"/>
    <w:basedOn w:val="696"/>
    <w:next w:val="696"/>
    <w:qFormat/>
    <w:pPr>
      <w:ind w:firstLine="560"/>
      <w:spacing w:line="500" w:lineRule="exact"/>
    </w:pPr>
    <w:rPr>
      <w:rFonts w:ascii="Calibri Light" w:hAnsi="Calibri Light" w:eastAsia="仿宋"/>
      <w:color w:val="000000"/>
      <w:sz w:val="28"/>
      <w:szCs w:val="20"/>
    </w:rPr>
  </w:style>
  <w:style w:type="paragraph" w:styleId="2133" w:customStyle="1">
    <w:name w:val="Contents 10"/>
    <w:basedOn w:val="2134"/>
    <w:qFormat/>
    <w:pPr>
      <w:ind w:left="2547"/>
      <w:tabs>
        <w:tab w:val="right" w:pos="24919" w:leader="dot"/>
      </w:tabs>
    </w:pPr>
  </w:style>
  <w:style w:type="paragraph" w:styleId="2134" w:customStyle="1">
    <w:name w:val="Index"/>
    <w:basedOn w:val="696"/>
    <w:qFormat/>
    <w:pPr>
      <w:ind w:firstLine="720"/>
      <w:spacing w:line="360" w:lineRule="auto"/>
      <w:suppressLineNumbers/>
    </w:pPr>
    <w:rPr>
      <w:rFonts w:ascii="仿宋" w:hAnsi="仿宋"/>
      <w:sz w:val="28"/>
      <w:lang w:eastAsia="ar-SA"/>
    </w:rPr>
  </w:style>
  <w:style w:type="paragraph" w:styleId="2135" w:customStyle="1">
    <w:name w:val="subhead1"/>
    <w:basedOn w:val="696"/>
    <w:next w:val="926"/>
    <w:qFormat/>
    <w:pPr>
      <w:ind w:firstLine="560"/>
      <w:jc w:val="left"/>
      <w:spacing w:line="500" w:lineRule="exact"/>
    </w:pPr>
    <w:rPr>
      <w:rFonts w:ascii="Arial" w:hAnsi="Arial" w:eastAsia="仿宋"/>
      <w:b/>
      <w:sz w:val="28"/>
      <w:szCs w:val="20"/>
    </w:rPr>
  </w:style>
  <w:style w:type="paragraph" w:styleId="2136" w:customStyle="1">
    <w:name w:val="txt"/>
    <w:basedOn w:val="696"/>
    <w:next w:val="164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7" w:customStyle="1">
    <w:name w:val="目录标题1"/>
    <w:basedOn w:val="888"/>
    <w:next w:val="69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8" w:customStyle="1">
    <w:name w:val="Header Odd"/>
    <w:basedOn w:val="2139"/>
    <w:next w:val="1694"/>
    <w:qFormat/>
    <w:pPr>
      <w:jc w:val="right"/>
      <w:widowControl/>
      <w:pBdr>
        <w:bottom w:val="single" w:color="4F81BD" w:sz="4" w:space="1"/>
      </w:pBdr>
    </w:pPr>
    <w:rPr>
      <w:b/>
      <w:bCs/>
      <w:color w:val="1f497d"/>
      <w:sz w:val="20"/>
      <w:szCs w:val="23"/>
    </w:rPr>
  </w:style>
  <w:style w:type="paragraph" w:styleId="2139" w:customStyle="1">
    <w:name w:val="中等深浅网格 2 - 着色 11"/>
    <w:uiPriority w:val="99"/>
    <w:qFormat/>
    <w:pPr>
      <w:widowControl w:val="off"/>
    </w:pPr>
    <w:rPr>
      <w:rFonts w:ascii="宋体" w:hAnsi="Calibri"/>
      <w:sz w:val="21"/>
    </w:rPr>
  </w:style>
  <w:style w:type="paragraph" w:styleId="2140" w:customStyle="1">
    <w:name w:val="样式 两端对齐"/>
    <w:basedOn w:val="696"/>
    <w:next w:val="2100"/>
    <w:qFormat/>
    <w:pPr>
      <w:ind w:firstLine="560"/>
      <w:spacing w:line="360" w:lineRule="auto"/>
    </w:pPr>
    <w:rPr>
      <w:rFonts w:ascii="宋体" w:hAnsi="Calibri" w:eastAsia="仿宋" w:cs="宋体"/>
      <w:sz w:val="28"/>
      <w:szCs w:val="20"/>
    </w:rPr>
  </w:style>
  <w:style w:type="paragraph" w:styleId="2141" w:customStyle="1">
    <w:name w:val="样式 行距: 固定值 20 磅 首行缩进:  2 字符"/>
    <w:basedOn w:val="696"/>
    <w:next w:val="2075"/>
    <w:qFormat/>
    <w:pPr>
      <w:ind w:firstLine="200"/>
      <w:jc w:val="left"/>
      <w:spacing w:line="360" w:lineRule="auto"/>
    </w:pPr>
    <w:rPr>
      <w:rFonts w:ascii="宋体" w:hAnsi="Calibri" w:eastAsia="仿宋" w:cs="宋体"/>
      <w:sz w:val="28"/>
      <w:szCs w:val="20"/>
    </w:rPr>
  </w:style>
  <w:style w:type="paragraph" w:styleId="2142" w:customStyle="1">
    <w:name w:val="_Style 3"/>
    <w:basedOn w:val="696"/>
    <w:uiPriority w:val="34"/>
    <w:qFormat/>
    <w:pPr>
      <w:jc w:val="left"/>
      <w:spacing w:before="100" w:beforeAutospacing="1" w:after="100" w:afterAutospacing="1"/>
      <w:widowControl/>
    </w:pPr>
    <w:rPr>
      <w:rFonts w:ascii="宋体" w:hAnsi="宋体" w:cs="宋体"/>
      <w:sz w:val="28"/>
    </w:rPr>
  </w:style>
  <w:style w:type="paragraph" w:styleId="2143" w:customStyle="1">
    <w:name w:val="文头"/>
    <w:basedOn w:val="696"/>
    <w:qFormat/>
    <w:pPr>
      <w:ind w:left="227" w:right="227"/>
      <w:spacing w:before="120" w:line="227" w:lineRule="atLeast"/>
    </w:pPr>
    <w:rPr>
      <w:rFonts w:ascii="Calibri" w:hAnsi="Calibri" w:eastAsia="方正小标宋_GBK" w:cs="Calibri"/>
      <w:color w:val="ff0000"/>
      <w:spacing w:val="36"/>
      <w:sz w:val="90"/>
      <w:szCs w:val="20"/>
    </w:rPr>
  </w:style>
  <w:style w:type="paragraph" w:styleId="2144" w:customStyle="1">
    <w:name w:val="日期 Char2"/>
    <w:basedOn w:val="696"/>
    <w:qFormat/>
    <w:pPr>
      <w:ind w:firstLine="560"/>
      <w:spacing w:line="500" w:lineRule="exact"/>
    </w:pPr>
    <w:rPr>
      <w:rFonts w:ascii="Calibri" w:hAnsi="Calibri" w:eastAsia="仿宋"/>
      <w:sz w:val="28"/>
      <w:szCs w:val="20"/>
    </w:rPr>
  </w:style>
  <w:style w:type="paragraph" w:styleId="2145" w:customStyle="1">
    <w:name w:val="样式 正文内容 + 左侧:  0.74 厘米 首行缩进:  0.85 厘米"/>
    <w:basedOn w:val="696"/>
    <w:qFormat/>
    <w:pPr>
      <w:ind w:left="420" w:firstLine="480"/>
      <w:spacing w:line="380" w:lineRule="exact"/>
    </w:pPr>
    <w:rPr>
      <w:rFonts w:ascii="宋体" w:hAnsi="宋体" w:cs="宋体"/>
      <w:sz w:val="28"/>
      <w:szCs w:val="20"/>
      <w:lang w:eastAsia="ar-SA"/>
    </w:rPr>
  </w:style>
  <w:style w:type="paragraph" w:styleId="2146" w:customStyle="1">
    <w:name w:val="标题11"/>
    <w:basedOn w:val="696"/>
    <w:next w:val="696"/>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47" w:customStyle="1">
    <w:name w:val="正文3"/>
    <w:basedOn w:val="696"/>
    <w:qFormat/>
    <w:pPr>
      <w:ind w:firstLine="560"/>
      <w:spacing w:line="500" w:lineRule="exact"/>
      <w:widowControl/>
    </w:pPr>
    <w:rPr>
      <w:rFonts w:ascii="Calibri" w:hAnsi="Calibri" w:eastAsia="仿宋"/>
      <w:sz w:val="28"/>
      <w:szCs w:val="20"/>
    </w:rPr>
  </w:style>
  <w:style w:type="paragraph" w:styleId="2148" w:customStyle="1">
    <w:name w:val="正文文本 Char2"/>
    <w:basedOn w:val="696"/>
    <w:qFormat/>
    <w:pPr>
      <w:ind w:firstLine="560"/>
      <w:spacing w:line="500" w:lineRule="exact"/>
    </w:pPr>
    <w:rPr>
      <w:rFonts w:ascii="Calibri" w:hAnsi="Calibri" w:eastAsia="仿宋"/>
      <w:sz w:val="28"/>
      <w:szCs w:val="20"/>
    </w:rPr>
  </w:style>
  <w:style w:type="paragraph" w:styleId="2149" w:customStyle="1">
    <w:name w:val="彩色底纹 - 强调文字颜色 11"/>
    <w:uiPriority w:val="99"/>
    <w:semiHidden/>
    <w:qFormat/>
    <w:rPr>
      <w:rFonts w:ascii="Calibri" w:hAnsi="Calibri"/>
      <w:sz w:val="21"/>
      <w:szCs w:val="22"/>
    </w:rPr>
  </w:style>
  <w:style w:type="paragraph" w:styleId="2150" w:customStyle="1">
    <w:name w:val="样式 InfoBlue + 倾斜"/>
    <w:basedOn w:val="2121"/>
    <w:next w:val="2085"/>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51" w:customStyle="1">
    <w:name w:val="Char Char Char Char Char Char Char Char Char Char Char Char Char2"/>
    <w:basedOn w:val="696"/>
    <w:qFormat/>
    <w:pPr>
      <w:ind w:firstLine="560"/>
      <w:jc w:val="left"/>
      <w:spacing w:after="160" w:line="240" w:lineRule="exact"/>
      <w:widowControl/>
    </w:pPr>
    <w:rPr>
      <w:rFonts w:ascii="Verdana" w:hAnsi="Verdana" w:eastAsia="仿宋_GB2312"/>
      <w:sz w:val="28"/>
      <w:szCs w:val="20"/>
      <w:lang w:eastAsia="en-US"/>
    </w:rPr>
  </w:style>
  <w:style w:type="paragraph" w:styleId="2152" w:customStyle="1">
    <w:name w:val="样式 正文文本缩进 + 左侧:  2 字符 行距: 固定值 20 磅 首行缩进:  2 字符"/>
    <w:basedOn w:val="908"/>
    <w:next w:val="1538"/>
    <w:qFormat/>
    <w:pPr>
      <w:ind w:left="400" w:firstLine="400"/>
      <w:jc w:val="both"/>
      <w:spacing w:line="360" w:lineRule="auto"/>
    </w:pPr>
    <w:rPr>
      <w:rFonts w:cs="宋体"/>
      <w:szCs w:val="20"/>
    </w:rPr>
  </w:style>
  <w:style w:type="paragraph" w:styleId="2153" w:customStyle="1">
    <w:name w:val="正文文本4"/>
    <w:basedOn w:val="696"/>
    <w:uiPriority w:val="99"/>
    <w:qFormat/>
    <w:pPr>
      <w:jc w:val="left"/>
      <w:spacing w:after="120" w:line="288" w:lineRule="auto"/>
      <w:widowControl/>
    </w:pPr>
    <w:rPr>
      <w:rFonts w:ascii="Verdana" w:hAnsi="Verdana"/>
      <w:sz w:val="24"/>
      <w:szCs w:val="20"/>
      <w:lang w:eastAsia="en-US"/>
    </w:rPr>
  </w:style>
  <w:style w:type="paragraph" w:styleId="2154" w:customStyle="1">
    <w:name w:val="Char1 Char Char Char3"/>
    <w:basedOn w:val="696"/>
    <w:qFormat/>
    <w:rPr>
      <w:rFonts w:ascii="Tahoma" w:hAnsi="Tahoma"/>
      <w:sz w:val="24"/>
      <w:szCs w:val="20"/>
    </w:rPr>
  </w:style>
  <w:style w:type="paragraph" w:styleId="2155" w:customStyle="1">
    <w:name w:val="Char Char112"/>
    <w:basedOn w:val="696"/>
    <w:semiHidden/>
    <w:qFormat/>
    <w:pPr>
      <w:jc w:val="left"/>
      <w:spacing w:after="160" w:line="240" w:lineRule="exact"/>
      <w:widowControl/>
    </w:pPr>
    <w:rPr>
      <w:rFonts w:ascii="Verdana" w:hAnsi="Verdana"/>
      <w:sz w:val="20"/>
      <w:lang w:eastAsia="en-US"/>
    </w:rPr>
  </w:style>
  <w:style w:type="paragraph" w:styleId="2156" w:customStyle="1">
    <w:name w:val="TOC Heading1"/>
    <w:basedOn w:val="888"/>
    <w:next w:val="69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57" w:customStyle="1">
    <w:name w:val="一级项目符号"/>
    <w:basedOn w:val="696"/>
    <w:next w:val="69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8" w:customStyle="1">
    <w:name w:val="正文排列"/>
    <w:basedOn w:val="696"/>
    <w:qFormat/>
    <w:pPr>
      <w:ind w:left="902"/>
      <w:tabs>
        <w:tab w:val="left" w:pos="902" w:leader="none"/>
      </w:tabs>
    </w:pPr>
    <w:rPr>
      <w:rFonts w:eastAsia="仿宋"/>
      <w:sz w:val="28"/>
      <w:szCs w:val="20"/>
    </w:rPr>
  </w:style>
  <w:style w:type="paragraph" w:styleId="2159" w:customStyle="1">
    <w:name w:val="H2 List Num cont"/>
    <w:basedOn w:val="696"/>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60" w:customStyle="1">
    <w:name w:val="number0"/>
    <w:basedOn w:val="913"/>
    <w:qFormat/>
    <w:pPr>
      <w:ind w:left="1259"/>
      <w:spacing w:line="360" w:lineRule="auto"/>
      <w:widowControl/>
      <w:tabs>
        <w:tab w:val="left" w:pos="1320" w:leader="none"/>
        <w:tab w:val="left" w:pos="1440" w:leader="none"/>
      </w:tabs>
    </w:pPr>
    <w:rPr>
      <w:sz w:val="24"/>
    </w:rPr>
  </w:style>
  <w:style w:type="paragraph" w:styleId="2161" w:customStyle="1">
    <w:name w:val="文件标题1.1"/>
    <w:basedOn w:val="696"/>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62" w:customStyle="1">
    <w:name w:val="编号1-2"/>
    <w:basedOn w:val="696"/>
    <w:next w:val="696"/>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63" w:customStyle="1">
    <w:name w:val="章正文 Char"/>
    <w:basedOn w:val="696"/>
    <w:qFormat/>
    <w:pPr>
      <w:ind w:firstLine="504"/>
      <w:spacing w:line="380" w:lineRule="exact"/>
      <w:widowControl/>
      <w:tabs>
        <w:tab w:val="left" w:pos="780" w:leader="none"/>
      </w:tabs>
    </w:pPr>
    <w:rPr>
      <w:rFonts w:ascii="宋体" w:hAnsi="宋体" w:eastAsia="仿宋_GB2312"/>
      <w:spacing w:val="6"/>
      <w:sz w:val="24"/>
    </w:rPr>
  </w:style>
  <w:style w:type="paragraph" w:styleId="2164" w:customStyle="1">
    <w:name w:val="ordinary-output"/>
    <w:basedOn w:val="696"/>
    <w:qFormat/>
    <w:pPr>
      <w:jc w:val="left"/>
      <w:spacing w:before="100" w:beforeAutospacing="1" w:after="100" w:afterAutospacing="1" w:line="330" w:lineRule="atLeast"/>
      <w:widowControl/>
    </w:pPr>
    <w:rPr>
      <w:rFonts w:ascii="宋体" w:hAnsi="宋体" w:cs="宋体"/>
      <w:color w:val="333333"/>
      <w:sz w:val="24"/>
    </w:rPr>
  </w:style>
  <w:style w:type="paragraph" w:styleId="2165" w:customStyle="1">
    <w:name w:val="正文 New New"/>
    <w:qFormat/>
    <w:pPr>
      <w:jc w:val="both"/>
      <w:widowControl w:val="off"/>
    </w:pPr>
    <w:rPr>
      <w:sz w:val="21"/>
      <w:szCs w:val="24"/>
    </w:rPr>
  </w:style>
  <w:style w:type="paragraph" w:styleId="2166" w:customStyle="1">
    <w:name w:val="Char Char11"/>
    <w:basedOn w:val="696"/>
    <w:semiHidden/>
    <w:qFormat/>
    <w:pPr>
      <w:jc w:val="left"/>
      <w:spacing w:after="160" w:line="240" w:lineRule="exact"/>
      <w:widowControl/>
    </w:pPr>
    <w:rPr>
      <w:rFonts w:ascii="Verdana" w:hAnsi="Verdana"/>
      <w:sz w:val="20"/>
      <w:lang w:eastAsia="en-US"/>
    </w:rPr>
  </w:style>
  <w:style w:type="paragraph" w:styleId="2167" w:customStyle="1">
    <w:name w:val="列项——（一级）"/>
    <w:qFormat/>
    <w:pPr>
      <w:ind w:left="833" w:hanging="408"/>
      <w:jc w:val="both"/>
      <w:widowControl w:val="off"/>
    </w:pPr>
    <w:rPr>
      <w:rFonts w:ascii="宋体"/>
      <w:sz w:val="21"/>
    </w:rPr>
  </w:style>
  <w:style w:type="paragraph" w:styleId="2168" w:customStyle="1">
    <w:name w:val="列项●（二级）"/>
    <w:qFormat/>
    <w:pPr>
      <w:ind w:left="1264" w:hanging="413"/>
      <w:jc w:val="both"/>
      <w:tabs>
        <w:tab w:val="left" w:pos="760" w:leader="none"/>
        <w:tab w:val="left" w:pos="840" w:leader="none"/>
      </w:tabs>
    </w:pPr>
    <w:rPr>
      <w:rFonts w:ascii="宋体"/>
      <w:sz w:val="21"/>
    </w:rPr>
  </w:style>
  <w:style w:type="paragraph" w:styleId="2169" w:customStyle="1">
    <w:name w:val="示例内容"/>
    <w:qFormat/>
    <w:pPr>
      <w:ind w:firstLine="200"/>
      <w:tabs>
        <w:tab w:val="left" w:pos="1620" w:leader="none"/>
      </w:tabs>
    </w:pPr>
    <w:rPr>
      <w:rFonts w:ascii="宋体"/>
      <w:sz w:val="18"/>
      <w:szCs w:val="18"/>
    </w:rPr>
  </w:style>
  <w:style w:type="paragraph" w:styleId="2170" w:customStyle="1">
    <w:name w:val="列项◆（三级）"/>
    <w:basedOn w:val="696"/>
    <w:qFormat/>
    <w:pPr>
      <w:ind w:left="1680" w:hanging="420"/>
    </w:pPr>
    <w:rPr>
      <w:rFonts w:ascii="宋体"/>
      <w:szCs w:val="21"/>
    </w:rPr>
  </w:style>
  <w:style w:type="paragraph" w:styleId="2171" w:customStyle="1">
    <w:name w:val="编号列项（三级）"/>
    <w:qFormat/>
    <w:pPr>
      <w:ind w:left="1260" w:hanging="420"/>
    </w:pPr>
    <w:rPr>
      <w:rFonts w:ascii="宋体"/>
      <w:sz w:val="21"/>
    </w:rPr>
  </w:style>
  <w:style w:type="paragraph" w:styleId="2172" w:customStyle="1">
    <w:name w:val="示例×："/>
    <w:basedOn w:val="1072"/>
    <w:qFormat/>
    <w:pPr>
      <w:ind w:left="842" w:hanging="420"/>
      <w:tabs>
        <w:tab w:val="left" w:pos="360" w:leader="none"/>
        <w:tab w:val="clear" w:pos="780" w:leader="none"/>
      </w:tabs>
      <w:outlineLvl w:val="9"/>
    </w:pPr>
    <w:rPr>
      <w:rFonts w:ascii="宋体" w:eastAsia="宋体"/>
      <w:sz w:val="18"/>
      <w:szCs w:val="18"/>
    </w:rPr>
  </w:style>
  <w:style w:type="paragraph" w:styleId="2173" w:customStyle="1">
    <w:name w:val="二级无"/>
    <w:basedOn w:val="1070"/>
    <w:qFormat/>
    <w:pPr>
      <w:ind w:left="0" w:firstLine="0"/>
      <w:jc w:val="left"/>
    </w:pPr>
    <w:rPr>
      <w:rFonts w:ascii="宋体" w:eastAsia="宋体"/>
      <w:szCs w:val="21"/>
      <w:lang w:val="zh-CN"/>
    </w:rPr>
  </w:style>
  <w:style w:type="paragraph" w:styleId="2174" w:customStyle="1">
    <w:name w:val="注：（正文）"/>
    <w:basedOn w:val="1401"/>
    <w:next w:val="1047"/>
    <w:qFormat/>
    <w:pPr>
      <w:ind w:left="425" w:hanging="425"/>
      <w:tabs>
        <w:tab w:val="left" w:pos="425" w:leader="none"/>
        <w:tab w:val="clear" w:pos="1200" w:leader="none"/>
      </w:tabs>
    </w:pPr>
    <w:rPr>
      <w:szCs w:val="18"/>
    </w:rPr>
  </w:style>
  <w:style w:type="paragraph" w:styleId="2175" w:customStyle="1">
    <w:name w:val="注×：（正文）"/>
    <w:qFormat/>
    <w:pPr>
      <w:ind w:left="360" w:hanging="360"/>
      <w:jc w:val="both"/>
      <w:tabs>
        <w:tab w:val="left" w:pos="0" w:leader="none"/>
      </w:tabs>
    </w:pPr>
    <w:rPr>
      <w:rFonts w:ascii="宋体"/>
      <w:sz w:val="18"/>
      <w:szCs w:val="18"/>
    </w:rPr>
  </w:style>
  <w:style w:type="paragraph" w:styleId="2176" w:customStyle="1">
    <w:name w:val="参考文献"/>
    <w:basedOn w:val="696"/>
    <w:next w:val="1047"/>
    <w:qFormat/>
    <w:pPr>
      <w:jc w:val="center"/>
      <w:keepNext/>
      <w:pageBreakBefore/>
      <w:spacing w:before="640" w:after="200"/>
      <w:shd w:val="clear" w:color="ffffff" w:fill="ffffff"/>
      <w:widowControl/>
      <w:outlineLvl w:val="0"/>
    </w:pPr>
    <w:rPr>
      <w:rFonts w:ascii="黑体" w:eastAsia="黑体"/>
      <w:szCs w:val="20"/>
    </w:rPr>
  </w:style>
  <w:style w:type="paragraph" w:styleId="2177" w:customStyle="1">
    <w:name w:val="附录标题"/>
    <w:basedOn w:val="1047"/>
    <w:next w:val="1047"/>
    <w:qFormat/>
    <w:pPr>
      <w:ind w:firstLine="0"/>
      <w:jc w:val="center"/>
      <w:tabs>
        <w:tab w:val="center" w:pos="4201" w:leader="none"/>
        <w:tab w:val="right" w:pos="9298" w:leader="dot"/>
      </w:tabs>
    </w:pPr>
    <w:rPr>
      <w:rFonts w:ascii="黑体" w:eastAsia="黑体"/>
    </w:rPr>
  </w:style>
  <w:style w:type="paragraph" w:styleId="2178" w:customStyle="1">
    <w:name w:val="附录表标号"/>
    <w:basedOn w:val="696"/>
    <w:next w:val="1047"/>
    <w:qFormat/>
    <w:pPr>
      <w:ind w:left="811" w:hanging="448"/>
      <w:jc w:val="center"/>
      <w:spacing w:line="14" w:lineRule="exact"/>
      <w:outlineLvl w:val="0"/>
    </w:pPr>
    <w:rPr>
      <w:color w:val="ffffff"/>
    </w:rPr>
  </w:style>
  <w:style w:type="paragraph" w:styleId="2179" w:customStyle="1">
    <w:name w:val="附录二级无"/>
    <w:basedOn w:val="1681"/>
    <w:qFormat/>
    <w:pPr>
      <w:ind w:left="851" w:hanging="851"/>
      <w:tabs>
        <w:tab w:val="left" w:pos="360" w:leader="none"/>
      </w:tabs>
    </w:pPr>
    <w:rPr>
      <w:rFonts w:ascii="宋体" w:eastAsia="宋体"/>
      <w:szCs w:val="21"/>
    </w:rPr>
  </w:style>
  <w:style w:type="paragraph" w:styleId="2180" w:customStyle="1">
    <w:name w:val="附录公式编号制表符"/>
    <w:basedOn w:val="696"/>
    <w:next w:val="1047"/>
    <w:qFormat/>
    <w:pPr>
      <w:widowControl/>
      <w:tabs>
        <w:tab w:val="center" w:pos="4201" w:leader="none"/>
        <w:tab w:val="right" w:pos="9298" w:leader="dot"/>
      </w:tabs>
    </w:pPr>
    <w:rPr>
      <w:rFonts w:ascii="宋体"/>
      <w:szCs w:val="20"/>
    </w:rPr>
  </w:style>
  <w:style w:type="paragraph" w:styleId="2181" w:customStyle="1">
    <w:name w:val="附录三级无"/>
    <w:basedOn w:val="1687"/>
    <w:qFormat/>
    <w:pPr>
      <w:ind w:left="992" w:hanging="992"/>
      <w:tabs>
        <w:tab w:val="left" w:pos="360" w:leader="none"/>
      </w:tabs>
    </w:pPr>
    <w:rPr>
      <w:rFonts w:ascii="宋体" w:eastAsia="宋体"/>
      <w:szCs w:val="21"/>
    </w:rPr>
  </w:style>
  <w:style w:type="paragraph" w:styleId="2182" w:customStyle="1">
    <w:name w:val="附录数字编号列项（二级）"/>
    <w:qFormat/>
    <w:pPr>
      <w:ind w:left="1320" w:hanging="420"/>
    </w:pPr>
    <w:rPr>
      <w:rFonts w:ascii="宋体"/>
      <w:sz w:val="21"/>
    </w:rPr>
  </w:style>
  <w:style w:type="paragraph" w:styleId="2183" w:customStyle="1">
    <w:name w:val="附录四级无"/>
    <w:basedOn w:val="1694"/>
    <w:qFormat/>
    <w:pPr>
      <w:ind w:left="1134" w:hanging="1134"/>
      <w:tabs>
        <w:tab w:val="left" w:pos="360" w:leader="none"/>
      </w:tabs>
    </w:pPr>
    <w:rPr>
      <w:rFonts w:ascii="宋体" w:eastAsia="宋体"/>
      <w:szCs w:val="21"/>
    </w:rPr>
  </w:style>
  <w:style w:type="paragraph" w:styleId="2184" w:customStyle="1">
    <w:name w:val="附录图标号"/>
    <w:basedOn w:val="696"/>
    <w:qFormat/>
    <w:pPr>
      <w:ind w:firstLine="363"/>
      <w:jc w:val="center"/>
      <w:keepNext/>
      <w:pageBreakBefore/>
      <w:spacing w:line="14" w:lineRule="exact"/>
      <w:widowControl/>
      <w:outlineLvl w:val="0"/>
    </w:pPr>
    <w:rPr>
      <w:color w:val="ffffff"/>
    </w:rPr>
  </w:style>
  <w:style w:type="paragraph" w:styleId="2185" w:customStyle="1">
    <w:name w:val="附录五级无"/>
    <w:basedOn w:val="1706"/>
    <w:qFormat/>
    <w:pPr>
      <w:ind w:left="980"/>
      <w:tabs>
        <w:tab w:val="left" w:pos="360" w:leader="none"/>
        <w:tab w:val="clear" w:pos="780" w:leader="none"/>
      </w:tabs>
    </w:pPr>
    <w:rPr>
      <w:rFonts w:ascii="宋体" w:eastAsia="宋体"/>
      <w:szCs w:val="21"/>
    </w:rPr>
  </w:style>
  <w:style w:type="paragraph" w:styleId="2186" w:customStyle="1">
    <w:name w:val="附录一级无"/>
    <w:basedOn w:val="1511"/>
    <w:qFormat/>
    <w:pPr>
      <w:ind w:left="1779" w:hanging="1069"/>
      <w:tabs>
        <w:tab w:val="left" w:pos="360" w:leader="none"/>
      </w:tabs>
    </w:pPr>
    <w:rPr>
      <w:rFonts w:ascii="宋体" w:eastAsia="宋体"/>
      <w:szCs w:val="21"/>
    </w:rPr>
  </w:style>
  <w:style w:type="paragraph" w:styleId="2187" w:customStyle="1">
    <w:name w:val="附录字母编号列项（一级）"/>
    <w:qFormat/>
    <w:pPr>
      <w:ind w:left="900" w:hanging="420"/>
    </w:pPr>
    <w:rPr>
      <w:rFonts w:ascii="宋体"/>
      <w:sz w:val="21"/>
    </w:rPr>
  </w:style>
  <w:style w:type="paragraph" w:styleId="2188" w:customStyle="1">
    <w:name w:val="列项说明"/>
    <w:basedOn w:val="696"/>
    <w:qFormat/>
    <w:pPr>
      <w:ind w:left="400" w:hanging="200"/>
      <w:jc w:val="left"/>
      <w:spacing w:line="320" w:lineRule="exact"/>
    </w:pPr>
    <w:rPr>
      <w:rFonts w:ascii="宋体"/>
      <w:szCs w:val="20"/>
    </w:rPr>
  </w:style>
  <w:style w:type="paragraph" w:styleId="2189" w:customStyle="1">
    <w:name w:val="列项说明数字编号"/>
    <w:qFormat/>
    <w:pPr>
      <w:ind w:left="600" w:hanging="200"/>
    </w:pPr>
    <w:rPr>
      <w:rFonts w:ascii="宋体"/>
      <w:sz w:val="21"/>
    </w:rPr>
  </w:style>
  <w:style w:type="paragraph" w:styleId="2190" w:customStyle="1">
    <w:name w:val="其他标准标志"/>
    <w:basedOn w:val="1733"/>
    <w:qFormat/>
    <w:pPr>
      <w:framePr w:w="6101" w:h="1389" w:vSpace="181" w:hSpace="181" w:wrap="around" w:vAnchor="page" w:hAnchor="page" w:x="4673" w:y="942" w:hRule="exact"/>
    </w:pPr>
    <w:rPr>
      <w:szCs w:val="96"/>
    </w:rPr>
  </w:style>
  <w:style w:type="paragraph" w:styleId="2191" w:customStyle="1">
    <w:name w:val="三级无"/>
    <w:basedOn w:val="1397"/>
    <w:qFormat/>
    <w:pPr>
      <w:jc w:val="left"/>
    </w:pPr>
    <w:rPr>
      <w:rFonts w:ascii="宋体" w:eastAsia="宋体"/>
      <w:szCs w:val="21"/>
      <w:lang w:val="zh-CN"/>
    </w:rPr>
  </w:style>
  <w:style w:type="paragraph" w:styleId="2192" w:customStyle="1">
    <w:name w:val="示例后文字"/>
    <w:basedOn w:val="1047"/>
    <w:next w:val="1047"/>
    <w:qFormat/>
    <w:pPr>
      <w:ind w:firstLine="360"/>
      <w:tabs>
        <w:tab w:val="center" w:pos="4201" w:leader="none"/>
        <w:tab w:val="right" w:pos="9298" w:leader="dot"/>
      </w:tabs>
    </w:pPr>
    <w:rPr>
      <w:sz w:val="18"/>
    </w:rPr>
  </w:style>
  <w:style w:type="paragraph" w:styleId="2193" w:customStyle="1">
    <w:name w:val="四级无"/>
    <w:basedOn w:val="1569"/>
    <w:qFormat/>
    <w:pPr>
      <w:jc w:val="left"/>
    </w:pPr>
    <w:rPr>
      <w:rFonts w:ascii="宋体" w:eastAsia="宋体"/>
      <w:szCs w:val="21"/>
      <w:lang w:val="zh-CN"/>
    </w:rPr>
  </w:style>
  <w:style w:type="paragraph" w:styleId="2194" w:customStyle="1">
    <w:name w:val="图标脚注说明"/>
    <w:basedOn w:val="1047"/>
    <w:qFormat/>
    <w:pPr>
      <w:ind w:left="840" w:hanging="420"/>
      <w:tabs>
        <w:tab w:val="center" w:pos="4201" w:leader="none"/>
        <w:tab w:val="right" w:pos="9298" w:leader="dot"/>
      </w:tabs>
    </w:pPr>
    <w:rPr>
      <w:sz w:val="18"/>
      <w:szCs w:val="18"/>
    </w:rPr>
  </w:style>
  <w:style w:type="paragraph" w:styleId="2195" w:customStyle="1">
    <w:name w:val="图表脚注说明"/>
    <w:basedOn w:val="696"/>
    <w:qFormat/>
    <w:pPr>
      <w:ind w:left="811" w:hanging="448"/>
    </w:pPr>
    <w:rPr>
      <w:rFonts w:ascii="宋体"/>
      <w:sz w:val="18"/>
      <w:szCs w:val="18"/>
    </w:rPr>
  </w:style>
  <w:style w:type="paragraph" w:styleId="2196" w:customStyle="1">
    <w:name w:val="图的脚注"/>
    <w:next w:val="1047"/>
    <w:qFormat/>
    <w:pPr>
      <w:ind w:left="840" w:hanging="420"/>
      <w:jc w:val="both"/>
      <w:widowControl w:val="off"/>
    </w:pPr>
    <w:rPr>
      <w:rFonts w:ascii="宋体"/>
      <w:sz w:val="18"/>
    </w:rPr>
  </w:style>
  <w:style w:type="paragraph" w:styleId="2197" w:customStyle="1">
    <w:name w:val="五级无"/>
    <w:basedOn w:val="1632"/>
    <w:qFormat/>
    <w:pPr>
      <w:jc w:val="left"/>
    </w:pPr>
    <w:rPr>
      <w:rFonts w:ascii="宋体" w:eastAsia="宋体"/>
      <w:szCs w:val="21"/>
      <w:lang w:val="zh-CN"/>
    </w:rPr>
  </w:style>
  <w:style w:type="paragraph" w:styleId="2198" w:customStyle="1">
    <w:name w:val="一级无"/>
    <w:basedOn w:val="1071"/>
    <w:qFormat/>
    <w:pPr>
      <w:ind w:left="0" w:firstLine="0"/>
      <w:jc w:val="left"/>
    </w:pPr>
    <w:rPr>
      <w:rFonts w:ascii="宋体" w:eastAsia="宋体"/>
      <w:szCs w:val="21"/>
    </w:rPr>
  </w:style>
  <w:style w:type="paragraph" w:styleId="2199" w:customStyle="1">
    <w:name w:val="正文公式编号制表符"/>
    <w:basedOn w:val="1047"/>
    <w:next w:val="1047"/>
    <w:qFormat/>
    <w:pPr>
      <w:ind w:firstLine="0"/>
      <w:tabs>
        <w:tab w:val="center" w:pos="4201" w:leader="none"/>
        <w:tab w:val="right" w:pos="9298" w:leader="dot"/>
      </w:tabs>
    </w:pPr>
  </w:style>
  <w:style w:type="paragraph" w:styleId="2200" w:customStyle="1">
    <w:name w:val="终结线"/>
    <w:basedOn w:val="696"/>
    <w:qFormat/>
    <w:pPr>
      <w:framePr w:vSpace="181" w:hSpace="181" w:wrap="around" w:vAnchor="text" w:hAnchor="margin" w:xAlign="center" w:y="285"/>
    </w:pPr>
  </w:style>
  <w:style w:type="paragraph" w:styleId="2201" w:customStyle="1">
    <w:name w:val="其他发布日期"/>
    <w:basedOn w:val="1560"/>
    <w:qFormat/>
    <w:pPr>
      <w:framePr w:w="3997" w:h="471" w:vSpace="181" w:hSpace="0" w:wrap="around" w:vAnchor="page" w:hAnchor="page" w:x="1419" w:y="14097" w:hRule="exact"/>
    </w:pPr>
  </w:style>
  <w:style w:type="paragraph" w:styleId="2202" w:customStyle="1">
    <w:name w:val="其他实施日期"/>
    <w:basedOn w:val="1559"/>
    <w:qFormat/>
    <w:pPr>
      <w:ind w:left="0" w:firstLine="0"/>
      <w:framePr w:w="3997" w:h="471" w:vSpace="181" w:wrap="around" w:vAnchor="page" w:hAnchor="page" w:x="7089" w:y="14097" w:hRule="exact"/>
    </w:pPr>
  </w:style>
  <w:style w:type="paragraph" w:styleId="2203" w:customStyle="1">
    <w:name w:val="封面标准名称2"/>
    <w:basedOn w:val="1812"/>
    <w:qFormat/>
    <w:pPr>
      <w:framePr w:w="9639" w:wrap="around" w:vAnchor="page" w:hAnchor="page" w:y="4469"/>
    </w:pPr>
  </w:style>
  <w:style w:type="paragraph" w:styleId="2204" w:customStyle="1">
    <w:name w:val="封面标准英文名称2"/>
    <w:basedOn w:val="1611"/>
    <w:qFormat/>
    <w:pPr>
      <w:framePr w:w="9639" w:h="6917" w:wrap="around" w:vAnchor="page" w:hAnchor="page" w:xAlign="center" w:y="4469" w:hRule="exact"/>
    </w:pPr>
    <w:rPr>
      <w:rFonts w:eastAsia="黑体"/>
      <w:szCs w:val="28"/>
    </w:rPr>
  </w:style>
  <w:style w:type="paragraph" w:styleId="2205" w:customStyle="1">
    <w:name w:val="封面一致性程度标识2"/>
    <w:basedOn w:val="1993"/>
    <w:qFormat/>
    <w:pPr>
      <w:widowControl w:val="off"/>
      <w:framePr w:w="9639" w:h="6917" w:wrap="around" w:vAnchor="page" w:hAnchor="page" w:xAlign="center" w:y="4469" w:hRule="exact"/>
    </w:pPr>
    <w:rPr>
      <w:szCs w:val="28"/>
    </w:rPr>
  </w:style>
  <w:style w:type="paragraph" w:styleId="2206" w:customStyle="1">
    <w:name w:val="封面标准文稿类别2"/>
    <w:basedOn w:val="1867"/>
    <w:qFormat/>
    <w:pPr>
      <w:spacing w:after="160" w:line="240" w:lineRule="auto"/>
      <w:widowControl w:val="off"/>
      <w:framePr w:w="9639" w:h="6917" w:wrap="around" w:vAnchor="page" w:hAnchor="page" w:xAlign="center" w:y="4469" w:hRule="exact"/>
    </w:pPr>
    <w:rPr>
      <w:szCs w:val="28"/>
    </w:rPr>
  </w:style>
  <w:style w:type="paragraph" w:styleId="2207" w:customStyle="1">
    <w:name w:val="封面标准文稿编辑信息2"/>
    <w:basedOn w:val="2034"/>
    <w:qFormat/>
    <w:pPr>
      <w:spacing w:after="160"/>
      <w:widowControl w:val="off"/>
      <w:framePr w:w="9639" w:h="6917" w:wrap="around" w:vAnchor="page" w:hAnchor="page" w:xAlign="center" w:y="4469" w:hRule="exact"/>
    </w:pPr>
    <w:rPr>
      <w:szCs w:val="28"/>
    </w:rPr>
  </w:style>
  <w:style w:type="paragraph" w:styleId="2208" w:customStyle="1">
    <w:name w:val="标准文件_段"/>
    <w:qFormat/>
    <w:pPr>
      <w:ind w:left="-50" w:right="-50" w:firstLine="428"/>
      <w:jc w:val="both"/>
      <w:spacing w:line="276" w:lineRule="auto"/>
    </w:pPr>
    <w:rPr>
      <w:rFonts w:ascii="宋体"/>
      <w:color w:val="000000"/>
      <w:spacing w:val="2"/>
      <w:sz w:val="21"/>
      <w:lang w:val="en-GB"/>
    </w:rPr>
  </w:style>
  <w:style w:type="paragraph" w:styleId="2209" w:customStyle="1">
    <w:name w:val="封面正文内容"/>
    <w:basedOn w:val="696"/>
    <w:next w:val="696"/>
    <w:qFormat/>
    <w:rPr>
      <w:rFonts w:ascii="宋体" w:hAnsi="宋体" w:cs="宋体"/>
      <w:sz w:val="30"/>
      <w:szCs w:val="30"/>
    </w:rPr>
  </w:style>
  <w:style w:type="paragraph" w:styleId="2210" w:customStyle="1">
    <w:name w:val="a"/>
    <w:basedOn w:val="696"/>
    <w:qFormat/>
    <w:pPr>
      <w:jc w:val="left"/>
      <w:spacing w:before="100" w:beforeAutospacing="1" w:after="100" w:afterAutospacing="1"/>
      <w:widowControl/>
    </w:pPr>
    <w:rPr>
      <w:rFonts w:ascii="宋体" w:hAnsi="宋体" w:cs="宋体"/>
      <w:sz w:val="24"/>
    </w:rPr>
  </w:style>
  <w:style w:type="paragraph" w:styleId="2211" w:customStyle="1">
    <w:name w:val="方框下的ABC标题"/>
    <w:basedOn w:val="696"/>
    <w:qFormat/>
    <w:pPr>
      <w:spacing w:line="360" w:lineRule="auto"/>
    </w:pPr>
    <w:rPr>
      <w:rFonts w:hAnsi="宋体"/>
    </w:rPr>
  </w:style>
  <w:style w:type="paragraph" w:styleId="2212" w:customStyle="1">
    <w:name w:val="SUR-方框下的ABC标题"/>
    <w:basedOn w:val="696"/>
    <w:qFormat/>
    <w:pPr>
      <w:ind w:left="726" w:hanging="363"/>
      <w:jc w:val="left"/>
      <w:spacing w:line="360" w:lineRule="auto"/>
      <w:tabs>
        <w:tab w:val="left" w:pos="1140" w:leader="none"/>
      </w:tabs>
    </w:pPr>
    <w:rPr>
      <w:szCs w:val="20"/>
      <w:lang w:eastAsia="en-US"/>
    </w:rPr>
  </w:style>
  <w:style w:type="paragraph" w:styleId="2213" w:customStyle="1">
    <w:name w:val="D正文"/>
    <w:qFormat/>
    <w:pPr>
      <w:ind w:firstLine="200"/>
      <w:spacing w:line="360" w:lineRule="auto"/>
    </w:pPr>
    <w:rPr>
      <w:rFonts w:eastAsia="楷体_GB2312"/>
      <w:sz w:val="24"/>
      <w:szCs w:val="24"/>
    </w:rPr>
  </w:style>
  <w:style w:type="paragraph" w:styleId="2214" w:customStyle="1">
    <w:name w:val="D标题二"/>
    <w:basedOn w:val="2213"/>
    <w:next w:val="2213"/>
    <w:qFormat/>
    <w:rPr>
      <w:rFonts w:eastAsia="黑体"/>
    </w:rPr>
  </w:style>
  <w:style w:type="paragraph" w:styleId="2215" w:customStyle="1">
    <w:name w:val="点对点应答文字"/>
    <w:basedOn w:val="696"/>
    <w:qFormat/>
    <w:pPr>
      <w:jc w:val="left"/>
      <w:spacing w:line="360" w:lineRule="auto"/>
    </w:pPr>
    <w:rPr>
      <w:i/>
      <w:color w:val="0000ff"/>
      <w:szCs w:val="20"/>
      <w:lang w:eastAsia="en-US"/>
    </w:rPr>
  </w:style>
  <w:style w:type="paragraph" w:styleId="2216" w:customStyle="1">
    <w:name w:val="SUR-方框标题"/>
    <w:basedOn w:val="696"/>
    <w:qFormat/>
    <w:pPr>
      <w:jc w:val="left"/>
      <w:spacing w:line="360" w:lineRule="auto"/>
    </w:pPr>
    <w:rPr>
      <w:szCs w:val="20"/>
      <w:lang w:eastAsia="en-US"/>
    </w:rPr>
  </w:style>
  <w:style w:type="paragraph" w:styleId="2217" w:customStyle="1">
    <w:name w:val="表内文字"/>
    <w:qFormat/>
    <w:rPr>
      <w:sz w:val="21"/>
    </w:rPr>
  </w:style>
  <w:style w:type="paragraph" w:styleId="2218" w:customStyle="1">
    <w:name w:val="示意图说明"/>
    <w:basedOn w:val="696"/>
    <w:next w:val="898"/>
    <w:qFormat/>
    <w:pPr>
      <w:jc w:val="center"/>
      <w:spacing w:line="360" w:lineRule="auto"/>
    </w:pPr>
    <w:rPr>
      <w:rFonts w:eastAsia="黑体"/>
      <w:szCs w:val="20"/>
      <w:lang w:eastAsia="en-US"/>
    </w:rPr>
  </w:style>
  <w:style w:type="paragraph" w:styleId="2219" w:customStyle="1">
    <w:name w:val="方框标题"/>
    <w:basedOn w:val="696"/>
    <w:next w:val="696"/>
    <w:qFormat/>
    <w:pPr>
      <w:ind w:firstLine="397"/>
      <w:spacing w:line="360" w:lineRule="auto"/>
      <w:tabs>
        <w:tab w:val="left" w:pos="420" w:leader="none"/>
      </w:tabs>
    </w:pPr>
    <w:rPr>
      <w:rFonts w:eastAsia="黑体"/>
    </w:rPr>
  </w:style>
  <w:style w:type="paragraph" w:styleId="2220" w:customStyle="1">
    <w:name w:val="封面"/>
    <w:qFormat/>
    <w:pPr>
      <w:jc w:val="both"/>
      <w:spacing w:line="412" w:lineRule="atLeast"/>
      <w:widowControl w:val="off"/>
    </w:pPr>
    <w:rPr>
      <w:sz w:val="21"/>
    </w:rPr>
  </w:style>
  <w:style w:type="paragraph" w:styleId="2221" w:customStyle="1">
    <w:name w:val="MM Topic 1"/>
    <w:basedOn w:val="88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22" w:customStyle="1">
    <w:name w:val="MM Topic 3"/>
    <w:basedOn w:val="890"/>
    <w:qFormat/>
    <w:pPr>
      <w:ind w:left="420" w:hanging="420"/>
      <w:tabs>
        <w:tab w:val="left" w:pos="0" w:leader="none"/>
      </w:tabs>
    </w:pPr>
    <w:rPr>
      <w:rFonts w:ascii="Calibri" w:hAnsi="Calibri"/>
      <w:bCs/>
      <w:szCs w:val="32"/>
      <w:lang w:val="zh-CN"/>
    </w:rPr>
  </w:style>
  <w:style w:type="paragraph" w:styleId="2223" w:customStyle="1">
    <w:name w:val="p15"/>
    <w:basedOn w:val="696"/>
    <w:qFormat/>
    <w:pPr>
      <w:jc w:val="left"/>
      <w:spacing w:before="156" w:after="156"/>
      <w:widowControl/>
    </w:pPr>
    <w:rPr>
      <w:rFonts w:ascii="黑体" w:hAnsi="黑体" w:eastAsia="黑体" w:cs="宋体"/>
      <w:szCs w:val="21"/>
    </w:rPr>
  </w:style>
  <w:style w:type="paragraph" w:styleId="2224" w:customStyle="1">
    <w:name w:val="p16"/>
    <w:basedOn w:val="696"/>
    <w:qFormat/>
    <w:pPr>
      <w:ind w:firstLine="420"/>
      <w:widowControl/>
    </w:pPr>
    <w:rPr>
      <w:rFonts w:ascii="宋体" w:hAnsi="宋体" w:cs="宋体"/>
      <w:sz w:val="20"/>
      <w:szCs w:val="20"/>
    </w:rPr>
  </w:style>
  <w:style w:type="paragraph" w:styleId="2225" w:customStyle="1">
    <w:name w:val="p17"/>
    <w:basedOn w:val="696"/>
    <w:qFormat/>
    <w:pPr>
      <w:jc w:val="center"/>
      <w:spacing w:before="156" w:after="156"/>
      <w:widowControl/>
    </w:pPr>
    <w:rPr>
      <w:rFonts w:ascii="黑体" w:hAnsi="黑体" w:eastAsia="黑体" w:cs="宋体"/>
      <w:szCs w:val="21"/>
    </w:rPr>
  </w:style>
  <w:style w:type="paragraph" w:styleId="2226" w:customStyle="1">
    <w:name w:val="0-投标正文"/>
    <w:basedOn w:val="888"/>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7" w:customStyle="1">
    <w:name w:val="网格型1"/>
    <w:basedOn w:val="699"/>
    <w:uiPriority w:val="39"/>
    <w:qFormat/>
    <w:tblPr>
      <w:tblInd w:w="0" w:type="dxa"/>
      <w:tblCellMar>
        <w:left w:w="108" w:type="dxa"/>
        <w:top w:w="0" w:type="dxa"/>
        <w:right w:w="108" w:type="dxa"/>
        <w:bottom w:w="0" w:type="dxa"/>
      </w:tblCellMar>
    </w:tblPr>
  </w:style>
  <w:style w:type="table" w:styleId="2228" w:customStyle="1">
    <w:name w:val="网格型2"/>
    <w:basedOn w:val="699"/>
    <w:uiPriority w:val="39"/>
    <w:qFormat/>
    <w:tblPr>
      <w:tblInd w:w="0" w:type="dxa"/>
      <w:tblCellMar>
        <w:left w:w="108" w:type="dxa"/>
        <w:top w:w="0" w:type="dxa"/>
        <w:right w:w="108" w:type="dxa"/>
        <w:bottom w:w="0" w:type="dxa"/>
      </w:tblCellMar>
    </w:tblPr>
  </w:style>
  <w:style w:type="table" w:styleId="2229" w:customStyle="1">
    <w:name w:val="网格型11"/>
    <w:basedOn w:val="699"/>
    <w:uiPriority w:val="39"/>
    <w:qFormat/>
    <w:pPr>
      <w:jc w:val="both"/>
      <w:widowControl w:val="off"/>
    </w:pPr>
    <w:tblPr>
      <w:tblInd w:w="0" w:type="dxa"/>
      <w:tblCellMar>
        <w:left w:w="108" w:type="dxa"/>
        <w:top w:w="0" w:type="dxa"/>
        <w:right w:w="108" w:type="dxa"/>
        <w:bottom w:w="0" w:type="dxa"/>
      </w:tblCellMar>
    </w:tblPr>
  </w:style>
  <w:style w:type="table" w:styleId="2230" w:customStyle="1">
    <w:name w:val="网格型21"/>
    <w:basedOn w:val="699"/>
    <w:uiPriority w:val="39"/>
    <w:qFormat/>
    <w:pPr>
      <w:jc w:val="both"/>
      <w:widowControl w:val="off"/>
    </w:pPr>
    <w:tblPr>
      <w:tblInd w:w="0" w:type="dxa"/>
      <w:tblCellMar>
        <w:left w:w="108" w:type="dxa"/>
        <w:top w:w="0" w:type="dxa"/>
        <w:right w:w="108" w:type="dxa"/>
        <w:bottom w:w="0" w:type="dxa"/>
      </w:tblCellMar>
    </w:tblPr>
  </w:style>
  <w:style w:type="table" w:styleId="2231" w:customStyle="1">
    <w:name w:val="网格型3"/>
    <w:basedOn w:val="699"/>
    <w:uiPriority w:val="59"/>
    <w:qFormat/>
    <w:tblPr>
      <w:tblInd w:w="0" w:type="dxa"/>
      <w:tblCellMar>
        <w:left w:w="108" w:type="dxa"/>
        <w:top w:w="0" w:type="dxa"/>
        <w:right w:w="108" w:type="dxa"/>
        <w:bottom w:w="0" w:type="dxa"/>
      </w:tblCellMar>
    </w:tblPr>
  </w:style>
  <w:style w:type="table" w:styleId="2232" w:customStyle="1">
    <w:name w:val="网格型12"/>
    <w:basedOn w:val="699"/>
    <w:uiPriority w:val="39"/>
    <w:qFormat/>
    <w:pPr>
      <w:jc w:val="both"/>
      <w:widowControl w:val="off"/>
    </w:pPr>
    <w:tblPr>
      <w:tblInd w:w="0" w:type="dxa"/>
      <w:tblCellMar>
        <w:left w:w="108" w:type="dxa"/>
        <w:top w:w="0" w:type="dxa"/>
        <w:right w:w="108" w:type="dxa"/>
        <w:bottom w:w="0" w:type="dxa"/>
      </w:tblCellMar>
    </w:tblPr>
  </w:style>
  <w:style w:type="table" w:styleId="2233" w:customStyle="1">
    <w:name w:val="网格型22"/>
    <w:basedOn w:val="699"/>
    <w:uiPriority w:val="39"/>
    <w:qFormat/>
    <w:pPr>
      <w:jc w:val="both"/>
      <w:widowControl w:val="off"/>
    </w:pPr>
    <w:tblPr>
      <w:tblInd w:w="0" w:type="dxa"/>
      <w:tblCellMar>
        <w:left w:w="108" w:type="dxa"/>
        <w:top w:w="0" w:type="dxa"/>
        <w:right w:w="108" w:type="dxa"/>
        <w:bottom w:w="0" w:type="dxa"/>
      </w:tblCellMar>
    </w:tblPr>
  </w:style>
  <w:style w:type="table" w:styleId="2234" w:customStyle="1">
    <w:name w:val="网格型4"/>
    <w:basedOn w:val="699"/>
    <w:uiPriority w:val="59"/>
    <w:qFormat/>
    <w:tblPr>
      <w:tblInd w:w="0" w:type="dxa"/>
      <w:tblCellMar>
        <w:left w:w="108" w:type="dxa"/>
        <w:top w:w="0" w:type="dxa"/>
        <w:right w:w="108" w:type="dxa"/>
        <w:bottom w:w="0" w:type="dxa"/>
      </w:tblCellMar>
    </w:tblPr>
  </w:style>
  <w:style w:type="table" w:styleId="2235" w:customStyle="1">
    <w:name w:val="网格型13"/>
    <w:basedOn w:val="699"/>
    <w:uiPriority w:val="39"/>
    <w:qFormat/>
    <w:pPr>
      <w:jc w:val="both"/>
      <w:widowControl w:val="off"/>
    </w:pPr>
    <w:tblPr>
      <w:tblInd w:w="0" w:type="dxa"/>
      <w:tblCellMar>
        <w:left w:w="108" w:type="dxa"/>
        <w:top w:w="0" w:type="dxa"/>
        <w:right w:w="108" w:type="dxa"/>
        <w:bottom w:w="0" w:type="dxa"/>
      </w:tblCellMar>
    </w:tblPr>
  </w:style>
  <w:style w:type="table" w:styleId="2236" w:customStyle="1">
    <w:name w:val="网格型23"/>
    <w:basedOn w:val="699"/>
    <w:uiPriority w:val="39"/>
    <w:qFormat/>
    <w:pPr>
      <w:jc w:val="both"/>
      <w:widowControl w:val="off"/>
    </w:pPr>
    <w:tblPr>
      <w:tblInd w:w="0" w:type="dxa"/>
      <w:tblCellMar>
        <w:left w:w="108" w:type="dxa"/>
        <w:top w:w="0" w:type="dxa"/>
        <w:right w:w="108" w:type="dxa"/>
        <w:bottom w:w="0" w:type="dxa"/>
      </w:tblCellMar>
    </w:tblPr>
  </w:style>
  <w:style w:type="table" w:styleId="2237" w:customStyle="1">
    <w:name w:val="网格型5"/>
    <w:basedOn w:val="699"/>
    <w:uiPriority w:val="59"/>
    <w:qFormat/>
    <w:tblPr>
      <w:tblInd w:w="0" w:type="dxa"/>
      <w:tblCellMar>
        <w:left w:w="108" w:type="dxa"/>
        <w:top w:w="0" w:type="dxa"/>
        <w:right w:w="108" w:type="dxa"/>
        <w:bottom w:w="0" w:type="dxa"/>
      </w:tblCellMar>
    </w:tblPr>
  </w:style>
  <w:style w:type="table" w:styleId="2238" w:customStyle="1">
    <w:name w:val="网格型6"/>
    <w:basedOn w:val="699"/>
    <w:uiPriority w:val="59"/>
    <w:qFormat/>
    <w:tblPr>
      <w:tblInd w:w="0" w:type="dxa"/>
      <w:tblCellMar>
        <w:left w:w="108" w:type="dxa"/>
        <w:top w:w="0" w:type="dxa"/>
        <w:right w:w="108" w:type="dxa"/>
        <w:bottom w:w="0" w:type="dxa"/>
      </w:tblCellMar>
    </w:tblPr>
  </w:style>
  <w:style w:type="table" w:styleId="2239" w:customStyle="1">
    <w:name w:val="网格型14"/>
    <w:basedOn w:val="699"/>
    <w:uiPriority w:val="39"/>
    <w:qFormat/>
    <w:pPr>
      <w:jc w:val="both"/>
      <w:widowControl w:val="off"/>
    </w:pPr>
    <w:tblPr>
      <w:tblInd w:w="0" w:type="dxa"/>
      <w:tblCellMar>
        <w:left w:w="108" w:type="dxa"/>
        <w:top w:w="0" w:type="dxa"/>
        <w:right w:w="108" w:type="dxa"/>
        <w:bottom w:w="0" w:type="dxa"/>
      </w:tblCellMar>
    </w:tblPr>
  </w:style>
  <w:style w:type="table" w:styleId="2240" w:customStyle="1">
    <w:name w:val="网格型24"/>
    <w:basedOn w:val="699"/>
    <w:uiPriority w:val="39"/>
    <w:qFormat/>
    <w:pPr>
      <w:jc w:val="both"/>
      <w:widowControl w:val="off"/>
    </w:pPr>
    <w:tblPr>
      <w:tblInd w:w="0" w:type="dxa"/>
      <w:tblCellMar>
        <w:left w:w="108" w:type="dxa"/>
        <w:top w:w="0" w:type="dxa"/>
        <w:right w:w="108" w:type="dxa"/>
        <w:bottom w:w="0" w:type="dxa"/>
      </w:tblCellMar>
    </w:tblPr>
  </w:style>
  <w:style w:type="table" w:styleId="2241" w:customStyle="1">
    <w:name w:val="网格型7"/>
    <w:basedOn w:val="699"/>
    <w:uiPriority w:val="59"/>
    <w:qFormat/>
    <w:tblPr>
      <w:tblInd w:w="0" w:type="dxa"/>
      <w:tblCellMar>
        <w:left w:w="108" w:type="dxa"/>
        <w:top w:w="0" w:type="dxa"/>
        <w:right w:w="108" w:type="dxa"/>
        <w:bottom w:w="0" w:type="dxa"/>
      </w:tblCellMar>
    </w:tblPr>
  </w:style>
  <w:style w:type="table" w:styleId="2242" w:customStyle="1">
    <w:name w:val="网格型8"/>
    <w:basedOn w:val="699"/>
    <w:uiPriority w:val="59"/>
    <w:qFormat/>
    <w:rPr>
      <w:rFonts w:ascii="Calibri" w:hAnsi="Calibri"/>
    </w:rPr>
    <w:tblPr>
      <w:tblInd w:w="0" w:type="dxa"/>
      <w:tblCellMar>
        <w:left w:w="108" w:type="dxa"/>
        <w:top w:w="0" w:type="dxa"/>
        <w:right w:w="108" w:type="dxa"/>
        <w:bottom w:w="0" w:type="dxa"/>
      </w:tblCellMar>
    </w:tblPr>
  </w:style>
  <w:style w:type="character" w:styleId="2243" w:customStyle="1">
    <w:name w:val="普通(网站) Char"/>
    <w:qFormat/>
    <w:rPr>
      <w:rFonts w:ascii="宋体" w:hAnsi="宋体" w:cs="宋体"/>
      <w:color w:val="000000"/>
      <w:sz w:val="24"/>
      <w:szCs w:val="24"/>
    </w:rPr>
  </w:style>
  <w:style w:type="character" w:styleId="2244" w:customStyle="1">
    <w:name w:val="正文缩进 Char"/>
    <w:qFormat/>
    <w:rPr>
      <w:rFonts w:eastAsia="宋体"/>
      <w:sz w:val="21"/>
      <w:lang w:val="en-US" w:eastAsia="zh-CN" w:bidi="ar-SA"/>
    </w:rPr>
  </w:style>
  <w:style w:type="character" w:styleId="2245" w:customStyle="1">
    <w:name w:val="正文文本首行缩进 2 字符"/>
    <w:link w:val="942"/>
    <w:uiPriority w:val="99"/>
    <w:semiHidden/>
    <w:qFormat/>
    <w:rPr>
      <w:rFonts w:ascii="Times New Roman" w:hAnsi="Times New Roman" w:eastAsia="宋体" w:cs="Times New Roman"/>
      <w:szCs w:val="24"/>
    </w:rPr>
  </w:style>
  <w:style w:type="character" w:styleId="2246" w:customStyle="1">
    <w:name w:val="正文文本首行缩进 字符"/>
    <w:link w:val="941"/>
    <w:uiPriority w:val="99"/>
    <w:semiHidden/>
    <w:qFormat/>
    <w:rPr>
      <w:rFonts w:ascii="Times New Roman" w:hAnsi="Times New Roman" w:eastAsia="宋体" w:cs="Times New Roman"/>
      <w:szCs w:val="24"/>
    </w:rPr>
  </w:style>
  <w:style w:type="paragraph" w:styleId="2247" w:customStyle="1">
    <w:name w:val="Andy_正文格式"/>
    <w:basedOn w:val="696"/>
    <w:qFormat/>
    <w:pPr>
      <w:ind w:firstLine="560"/>
      <w:jc w:val="left"/>
    </w:pPr>
    <w:rPr>
      <w:rFonts w:ascii="仿宋_GB2312" w:eastAsia="仿宋_GB2312"/>
      <w:sz w:val="28"/>
      <w:szCs w:val="28"/>
    </w:rPr>
  </w:style>
  <w:style w:type="character" w:styleId="2248" w:customStyle="1">
    <w:name w:val="p141"/>
    <w:qFormat/>
    <w:rPr>
      <w:sz w:val="21"/>
      <w:szCs w:val="21"/>
    </w:rPr>
  </w:style>
  <w:style w:type="character" w:styleId="2249" w:customStyle="1">
    <w:name w:val="标题 3 字符"/>
    <w:qFormat/>
    <w:rPr>
      <w:b/>
      <w:sz w:val="32"/>
    </w:rPr>
  </w:style>
  <w:style w:type="paragraph" w:styleId="2250" w:customStyle="1">
    <w:name w:val="正文_4"/>
    <w:qFormat/>
    <w:pPr>
      <w:jc w:val="both"/>
      <w:widowControl w:val="off"/>
    </w:pPr>
    <w:rPr>
      <w:sz w:val="21"/>
      <w:szCs w:val="24"/>
    </w:rPr>
  </w:style>
  <w:style w:type="character" w:styleId="2251" w:customStyle="1">
    <w:name w:val="px_10"/>
    <w:basedOn w:val="698"/>
    <w:qFormat/>
  </w:style>
  <w:style w:type="paragraph" w:styleId="2252" w:customStyle="1">
    <w:name w:val="正文_8"/>
    <w:qFormat/>
    <w:pPr>
      <w:jc w:val="both"/>
      <w:widowControl w:val="off"/>
    </w:pPr>
    <w:rPr>
      <w:rFonts w:ascii="Calibri" w:hAnsi="Calibri"/>
      <w:sz w:val="21"/>
      <w:szCs w:val="22"/>
    </w:rPr>
  </w:style>
  <w:style w:type="paragraph" w:styleId="2253" w:customStyle="1">
    <w:name w:val="text-tag"/>
    <w:basedOn w:val="696"/>
    <w:uiPriority w:val="99"/>
    <w:semiHidden/>
    <w:qFormat/>
    <w:pPr>
      <w:jc w:val="left"/>
      <w:spacing w:before="100" w:beforeAutospacing="1" w:after="100" w:afterAutospacing="1"/>
      <w:widowControl/>
    </w:pPr>
    <w:rPr>
      <w:rFonts w:ascii="宋体" w:hAnsi="宋体" w:cs="宋体"/>
      <w:sz w:val="24"/>
    </w:rPr>
  </w:style>
  <w:style w:type="paragraph" w:styleId="2254" w:customStyle="1">
    <w:name w:val="_Style 1379"/>
    <w:basedOn w:val="696"/>
    <w:next w:val="696"/>
    <w:qFormat/>
    <w:pPr>
      <w:jc w:val="center"/>
      <w:pBdr>
        <w:bottom w:val="single" w:color="000000" w:sz="6" w:space="1"/>
      </w:pBdr>
    </w:pPr>
    <w:rPr>
      <w:rFonts w:ascii="Arial"/>
      <w:vanish/>
      <w:sz w:val="16"/>
    </w:rPr>
  </w:style>
  <w:style w:type="paragraph" w:styleId="2255" w:customStyle="1">
    <w:name w:val="_Style 1380"/>
    <w:basedOn w:val="696"/>
    <w:next w:val="696"/>
    <w:qFormat/>
    <w:pPr>
      <w:jc w:val="center"/>
      <w:pBdr>
        <w:top w:val="single" w:color="000000" w:sz="6" w:space="1"/>
      </w:pBdr>
    </w:pPr>
    <w:rPr>
      <w:rFonts w:ascii="Arial"/>
      <w:vanish/>
      <w:sz w:val="16"/>
    </w:rPr>
  </w:style>
  <w:style w:type="paragraph" w:styleId="2256" w:customStyle="1">
    <w:name w:val="Normal_19"/>
    <w:qFormat/>
    <w:pPr>
      <w:jc w:val="both"/>
      <w:widowControl w:val="off"/>
    </w:pPr>
    <w:rPr>
      <w:sz w:val="21"/>
      <w:szCs w:val="24"/>
    </w:rPr>
  </w:style>
  <w:style w:type="character" w:styleId="2257" w:customStyle="1">
    <w:name w:val="纯文本 Char1"/>
    <w:link w:val="1818"/>
    <w:qFormat/>
    <w:rPr>
      <w:rFonts w:ascii="宋体" w:hAnsi="Courier New"/>
      <w:sz w:val="21"/>
      <w:szCs w:val="21"/>
    </w:rPr>
  </w:style>
  <w:style w:type="paragraph" w:styleId="2258" w:customStyle="1">
    <w:name w:val="索引 11"/>
    <w:basedOn w:val="696"/>
    <w:next w:val="696"/>
    <w:uiPriority w:val="99"/>
    <w:qFormat/>
    <w:pPr>
      <w:spacing w:line="360" w:lineRule="auto"/>
    </w:pPr>
    <w:rPr>
      <w:rFonts w:ascii="仿宋_GB2312" w:eastAsia="仿宋_GB2312"/>
      <w:sz w:val="24"/>
      <w:szCs w:val="20"/>
    </w:rPr>
  </w:style>
  <w:style w:type="paragraph" w:styleId="2259" w:customStyle="1">
    <w:name w:val="修订2"/>
    <w:hidden/>
    <w:uiPriority w:val="99"/>
    <w:unhideWhenUsed/>
    <w:qFormat/>
    <w:rPr>
      <w:sz w:val="21"/>
      <w:szCs w:val="24"/>
    </w:rPr>
  </w:style>
  <w:style w:type="paragraph" w:styleId="2260" w:customStyle="1">
    <w:name w:val="Normal_6"/>
    <w:qFormat/>
    <w:rPr>
      <w:rFonts w:eastAsia="Times New Roman"/>
      <w:sz w:val="24"/>
      <w:szCs w:val="24"/>
    </w:rPr>
  </w:style>
  <w:style w:type="paragraph" w:styleId="2261" w:customStyle="1">
    <w:name w:val="Normal_4"/>
    <w:qFormat/>
    <w:rPr>
      <w:rFonts w:eastAsia="Times New Roman"/>
      <w:sz w:val="24"/>
      <w:szCs w:val="24"/>
    </w:rPr>
  </w:style>
  <w:style w:type="paragraph" w:styleId="2262" w:customStyle="1">
    <w:name w:val="Normal_5"/>
    <w:qFormat/>
    <w:rPr>
      <w:rFonts w:eastAsia="Times New Roman"/>
      <w:sz w:val="24"/>
      <w:szCs w:val="24"/>
    </w:rPr>
  </w:style>
  <w:style w:type="paragraph" w:styleId="2263" w:customStyle="1">
    <w:name w:val="Normal_1"/>
    <w:qFormat/>
    <w:rPr>
      <w:rFonts w:eastAsia="Times New Roman"/>
      <w:sz w:val="24"/>
      <w:szCs w:val="24"/>
    </w:rPr>
  </w:style>
  <w:style w:type="paragraph" w:styleId="2264" w:customStyle="1">
    <w:name w:val="正文_10"/>
    <w:qFormat/>
    <w:pPr>
      <w:jc w:val="both"/>
      <w:widowControl w:val="off"/>
    </w:pPr>
    <w:rPr>
      <w:rFonts w:ascii="Calibri" w:hAnsi="Calibri"/>
      <w:sz w:val="21"/>
      <w:szCs w:val="22"/>
    </w:rPr>
  </w:style>
  <w:style w:type="paragraph" w:styleId="2265" w:customStyle="1">
    <w:name w:val="正文_0"/>
    <w:qFormat/>
    <w:pPr>
      <w:jc w:val="both"/>
      <w:widowControl w:val="off"/>
    </w:pPr>
    <w:rPr>
      <w:sz w:val="21"/>
      <w:szCs w:val="24"/>
    </w:rPr>
  </w:style>
  <w:style w:type="paragraph" w:styleId="2266" w:customStyle="1">
    <w:name w:val="正文_1"/>
    <w:qFormat/>
    <w:pPr>
      <w:jc w:val="both"/>
      <w:widowControl w:val="off"/>
    </w:pPr>
    <w:rPr>
      <w:rFonts w:ascii="Calibri" w:hAnsi="Calibri"/>
      <w:sz w:val="21"/>
      <w:szCs w:val="22"/>
    </w:rPr>
  </w:style>
  <w:style w:type="paragraph" w:styleId="2267" w:customStyle="1">
    <w:name w:val="Normal_0"/>
    <w:qFormat/>
    <w:rPr>
      <w:rFonts w:eastAsia="Times New Roman"/>
      <w:sz w:val="24"/>
      <w:szCs w:val="24"/>
    </w:rPr>
  </w:style>
  <w:style w:type="paragraph" w:styleId="2268" w:customStyle="1">
    <w:name w:val="正文_11"/>
    <w:qFormat/>
    <w:pPr>
      <w:jc w:val="both"/>
      <w:widowControl w:val="off"/>
    </w:pPr>
    <w:rPr>
      <w:rFonts w:ascii="Calibri" w:hAnsi="Calibri"/>
      <w:sz w:val="21"/>
      <w:szCs w:val="22"/>
    </w:rPr>
  </w:style>
  <w:style w:type="paragraph" w:styleId="2269" w:customStyle="1">
    <w:name w:val="正文_11_0"/>
    <w:qFormat/>
    <w:pPr>
      <w:jc w:val="both"/>
      <w:widowControl w:val="off"/>
    </w:pPr>
    <w:rPr>
      <w:sz w:val="21"/>
      <w:szCs w:val="24"/>
    </w:rPr>
  </w:style>
  <w:style w:type="character" w:styleId="2270" w:customStyle="1">
    <w:name w:val="mini-textbox-border11"/>
    <w:qFormat/>
    <w:rPr>
      <w:rFonts w:ascii="Times New Roman" w:hAnsi="Times New Roman" w:eastAsia="宋体"/>
      <w:shd w:val="clear" w:color="auto" w:fill="e6f0f9"/>
    </w:rPr>
  </w:style>
  <w:style w:type="paragraph" w:styleId="2271" w:customStyle="1">
    <w:name w:val="正文_0_0"/>
    <w:qFormat/>
    <w:pPr>
      <w:jc w:val="both"/>
      <w:widowControl w:val="off"/>
    </w:pPr>
    <w:rPr>
      <w:rFonts w:ascii="Calibri" w:hAnsi="Calibri"/>
      <w:sz w:val="21"/>
      <w:szCs w:val="22"/>
    </w:rPr>
  </w:style>
  <w:style w:type="paragraph" w:styleId="2272" w:customStyle="1">
    <w:name w:val="正文文本_0"/>
    <w:basedOn w:val="2265"/>
    <w:uiPriority w:val="99"/>
    <w:qFormat/>
    <w:rPr>
      <w:sz w:val="20"/>
    </w:rPr>
  </w:style>
  <w:style w:type="paragraph" w:styleId="2273" w:customStyle="1">
    <w:name w:val="Normal_17"/>
    <w:qFormat/>
    <w:rPr>
      <w:rFonts w:eastAsia="Times New Roman"/>
      <w:sz w:val="24"/>
      <w:szCs w:val="24"/>
    </w:rPr>
  </w:style>
  <w:style w:type="paragraph" w:styleId="2274" w:customStyle="1">
    <w:name w:val="正文_9"/>
    <w:qFormat/>
    <w:pPr>
      <w:jc w:val="both"/>
      <w:widowControl w:val="off"/>
    </w:pPr>
    <w:rPr>
      <w:rFonts w:ascii="Calibri" w:hAnsi="Calibri"/>
      <w:sz w:val="21"/>
      <w:szCs w:val="22"/>
    </w:rPr>
  </w:style>
  <w:style w:type="paragraph" w:styleId="2275" w:customStyle="1">
    <w:name w:val="标题 51"/>
    <w:basedOn w:val="696"/>
    <w:uiPriority w:val="1"/>
    <w:qFormat/>
    <w:pPr>
      <w:ind w:left="121"/>
      <w:spacing w:before="148"/>
      <w:outlineLvl w:val="5"/>
    </w:pPr>
    <w:rPr>
      <w:rFonts w:ascii="楷体" w:hAnsi="楷体" w:eastAsia="楷体"/>
      <w:b/>
      <w:bCs/>
      <w:sz w:val="28"/>
      <w:szCs w:val="28"/>
    </w:rPr>
  </w:style>
  <w:style w:type="paragraph" w:styleId="2276" w:customStyle="1">
    <w:name w:val="标题 71"/>
    <w:basedOn w:val="696"/>
    <w:uiPriority w:val="1"/>
    <w:qFormat/>
    <w:pPr>
      <w:ind w:left="121"/>
      <w:spacing w:before="154"/>
      <w:outlineLvl w:val="7"/>
    </w:pPr>
    <w:rPr>
      <w:rFonts w:ascii="楷体" w:hAnsi="楷体" w:eastAsia="楷体"/>
      <w:b/>
      <w:bCs/>
      <w:sz w:val="24"/>
    </w:rPr>
  </w:style>
  <w:style w:type="paragraph" w:styleId="2277" w:customStyle="1">
    <w:name w:val="首行缩进"/>
    <w:basedOn w:val="696"/>
    <w:qFormat/>
    <w:pPr>
      <w:ind w:firstLine="480"/>
      <w:spacing w:line="360" w:lineRule="auto"/>
    </w:pPr>
    <w:rPr>
      <w:rFonts w:ascii="Calibri" w:hAnsi="Calibri"/>
      <w:sz w:val="24"/>
      <w:szCs w:val="22"/>
      <w:lang w:val="zh-CN"/>
    </w:rPr>
  </w:style>
  <w:style w:type="table" w:styleId="2278" w:customStyle="1">
    <w:name w:val="Table Normal_0"/>
    <w:uiPriority w:val="2"/>
    <w:semiHidden/>
    <w:unhideWhenUsed/>
    <w:qFormat/>
    <w:tblPr>
      <w:tblCellMar>
        <w:left w:w="0" w:type="dxa"/>
        <w:top w:w="0" w:type="dxa"/>
        <w:right w:w="0" w:type="dxa"/>
        <w:bottom w:w="0" w:type="dxa"/>
      </w:tblCellMar>
    </w:tblPr>
  </w:style>
  <w:style w:type="paragraph" w:styleId="2279">
    <w:name w:val="Header"/>
    <w:basedOn w:val="696"/>
    <w:link w:val="2280"/>
    <w:uiPriority w:val="99"/>
    <w:unhideWhenUsed/>
    <w:pPr>
      <w:jc w:val="center"/>
      <w:tabs>
        <w:tab w:val="center" w:pos="4153" w:leader="none"/>
        <w:tab w:val="right" w:pos="8306" w:leader="none"/>
      </w:tabs>
    </w:pPr>
    <w:rPr>
      <w:sz w:val="18"/>
      <w:szCs w:val="18"/>
    </w:rPr>
  </w:style>
  <w:style w:type="character" w:styleId="2280" w:customStyle="1">
    <w:name w:val="页眉 Char3"/>
    <w:link w:val="2279"/>
    <w:uiPriority w:val="99"/>
    <w:rPr>
      <w:sz w:val="18"/>
      <w:szCs w:val="18"/>
    </w:rPr>
  </w:style>
  <w:style w:type="paragraph" w:styleId="2281">
    <w:name w:val="Footer"/>
    <w:basedOn w:val="696"/>
    <w:link w:val="2282"/>
    <w:uiPriority w:val="99"/>
    <w:unhideWhenUsed/>
    <w:pPr>
      <w:jc w:val="left"/>
      <w:tabs>
        <w:tab w:val="center" w:pos="4153" w:leader="none"/>
        <w:tab w:val="right" w:pos="8306" w:leader="none"/>
      </w:tabs>
    </w:pPr>
    <w:rPr>
      <w:sz w:val="18"/>
      <w:szCs w:val="18"/>
    </w:rPr>
  </w:style>
  <w:style w:type="character" w:styleId="2282" w:customStyle="1">
    <w:name w:val="页脚 Char3"/>
    <w:link w:val="2281"/>
    <w:uiPriority w:val="99"/>
    <w:rPr>
      <w:sz w:val="18"/>
      <w:szCs w:val="18"/>
    </w:rPr>
  </w:style>
  <w:style w:type="character" w:styleId="2283" w:customStyle="1">
    <w:name w:val="标题 2 Char3"/>
    <w:basedOn w:val="698"/>
    <w:link w:val="697"/>
    <w:uiPriority w:val="9"/>
    <w:rPr>
      <w:rFonts w:ascii="Arial" w:hAnsi="Arial" w:eastAsia="黑体" w:cs="Times New Roman"/>
      <w:b/>
      <w:bCs/>
      <w:sz w:val="32"/>
      <w:szCs w:val="32"/>
    </w:rPr>
  </w:style>
  <w:style w:type="table" w:styleId="2284" w:customStyle="1">
    <w:name w:val="网格型9"/>
    <w:basedOn w:val="699"/>
    <w:next w:val="712"/>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jszfcg.jsczt.cn/jszc/login&#65289;&#33719;&#21462;&#24449;&#38598;&#25991;&#20214;&#65292;&#24182;&#20110;2025&#24180;11&#26376;" TargetMode="External"/><Relationship Id="rId13" Type="http://schemas.openxmlformats.org/officeDocument/2006/relationships/hyperlink" Target="http://www.ccgpjiangsu.gov.cn/jiangsu/zlxz/ee/ee3a4bc5a3454aa2b0d9312230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丁丹丹</cp:lastModifiedBy>
  <cp:revision>286</cp:revision>
  <dcterms:created xsi:type="dcterms:W3CDTF">2023-05-05T09:13:00Z</dcterms:created>
  <dcterms:modified xsi:type="dcterms:W3CDTF">2025-10-29T03:23:51Z</dcterms:modified>
  <cp:version>1048576</cp:version>
</cp:coreProperties>
</file>